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3F" w:rsidRDefault="0019563F" w:rsidP="0019563F">
      <w:pPr>
        <w:rPr>
          <w:b/>
          <w:i/>
        </w:rPr>
      </w:pPr>
      <w:r>
        <w:rPr>
          <w:b/>
          <w:i/>
        </w:rPr>
        <w:t>Картинки с изображениями животных и карточки с информацией, содержащей ключевые характеристики животных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6"/>
        <w:gridCol w:w="5108"/>
      </w:tblGrid>
      <w:tr w:rsidR="0019563F" w:rsidTr="003A46C5">
        <w:trPr>
          <w:trHeight w:val="5060"/>
        </w:trPr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7175C" wp14:editId="1967DECB">
                  <wp:extent cx="3092909" cy="2324100"/>
                  <wp:effectExtent l="0" t="0" r="0" b="0"/>
                  <wp:docPr id="11" name="Рисунок 11" descr="cynictis-penicillata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ynictis-penicillata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93" cy="233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3F" w:rsidRPr="0019563F" w:rsidRDefault="0019563F" w:rsidP="00490F1C">
            <w:pPr>
              <w:spacing w:line="240" w:lineRule="auto"/>
              <w:jc w:val="both"/>
              <w:rPr>
                <w:spacing w:val="-6"/>
              </w:rPr>
            </w:pPr>
            <w:r w:rsidRPr="0019563F">
              <w:rPr>
                <w:spacing w:val="-6"/>
              </w:rPr>
              <w:t>Своим названием этот зверек обязан желто-рыжей окраске. Короткие и</w:t>
            </w:r>
            <w:r w:rsidR="00490F1C">
              <w:rPr>
                <w:spacing w:val="-6"/>
              </w:rPr>
              <w:t> </w:t>
            </w:r>
            <w:r w:rsidRPr="0019563F">
              <w:rPr>
                <w:spacing w:val="-6"/>
              </w:rPr>
              <w:t xml:space="preserve">округленные уши и пушистый хвост усиливают сходство зверька с лисой, но вот размеры у него гораздо более скромные: длина тела — 27–38 см, вес — от 440 до 800 г. </w:t>
            </w:r>
            <w:proofErr w:type="spellStart"/>
            <w:r w:rsidRPr="0019563F">
              <w:rPr>
                <w:spacing w:val="-6"/>
              </w:rPr>
              <w:t>Лисицевидные</w:t>
            </w:r>
            <w:proofErr w:type="spellEnd"/>
            <w:r w:rsidRPr="0019563F">
              <w:rPr>
                <w:spacing w:val="-6"/>
              </w:rPr>
              <w:t xml:space="preserve"> мангусты в</w:t>
            </w:r>
            <w:r w:rsidR="00393FD0">
              <w:rPr>
                <w:spacing w:val="-6"/>
              </w:rPr>
              <w:t> </w:t>
            </w:r>
            <w:r w:rsidRPr="0019563F">
              <w:rPr>
                <w:spacing w:val="-6"/>
              </w:rPr>
              <w:t xml:space="preserve">основном ведут дневной образ жизни, тратя большую часть времени на поиск пищи, хотя изредка </w:t>
            </w:r>
            <w:proofErr w:type="gramStart"/>
            <w:r w:rsidRPr="0019563F">
              <w:rPr>
                <w:spacing w:val="-6"/>
              </w:rPr>
              <w:t>бывают</w:t>
            </w:r>
            <w:proofErr w:type="gramEnd"/>
            <w:r w:rsidRPr="0019563F">
              <w:rPr>
                <w:spacing w:val="-6"/>
              </w:rPr>
              <w:t xml:space="preserve"> активны в</w:t>
            </w:r>
            <w:r w:rsidR="00393FD0">
              <w:rPr>
                <w:spacing w:val="-6"/>
              </w:rPr>
              <w:t> </w:t>
            </w:r>
            <w:r w:rsidRPr="0019563F">
              <w:rPr>
                <w:spacing w:val="-6"/>
              </w:rPr>
              <w:t>ночное время. Они любят отдохнуть или позагорать за пределами своих нор, прежде чем отправиться на поиск пищи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AD854" wp14:editId="26A9EC67">
                  <wp:extent cx="3028950" cy="2068340"/>
                  <wp:effectExtent l="0" t="0" r="0" b="8255"/>
                  <wp:docPr id="10" name="Рисунок 10" descr="macroscelides-proboscideus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macroscelides-proboscideus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97" cy="207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  <w:rPr>
                <w:b/>
                <w:i/>
              </w:rPr>
            </w:pPr>
            <w:r>
              <w:t>Короткоухий слоновый прыгунчик —</w:t>
            </w:r>
            <w:r>
              <w:rPr>
                <w:b/>
              </w:rPr>
              <w:t xml:space="preserve"> </w:t>
            </w:r>
            <w:r>
              <w:t xml:space="preserve">крохотный забавный зверек, длина тела которого — около 10 см, а масса — </w:t>
            </w:r>
            <w:r w:rsidR="00393FD0">
              <w:br/>
            </w:r>
            <w:r>
              <w:t>30–50 г. У него относительно большая голова с вытянутым наподобие хоботка носом и округлыми ушами, длинный хвост. Питаются эти зверьки в основном насекомыми, предпочитая муравьев и</w:t>
            </w:r>
            <w:r w:rsidR="00393FD0">
              <w:t> </w:t>
            </w:r>
            <w:r>
              <w:t>термитов, едят побеги, корешки и</w:t>
            </w:r>
            <w:r w:rsidR="00393FD0">
              <w:t> </w:t>
            </w:r>
            <w:r>
              <w:t>ягоды. Короткоухие прыгунчики ведут преимущественно дневной образ жизни и проявляют активность даже в</w:t>
            </w:r>
            <w:r w:rsidR="00490F1C">
              <w:t> </w:t>
            </w:r>
            <w:r>
              <w:t>жаркие часы дня. Более того — в это время зверьки обожают принимать пылевые ванны или греться на солнце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DEF5BF" wp14:editId="0786816C">
                  <wp:extent cx="3028368" cy="2266950"/>
                  <wp:effectExtent l="0" t="0" r="635" b="0"/>
                  <wp:docPr id="9" name="Рисунок 9" descr="bucorvus-abyssinicus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ucorvus-abyssinicus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85" cy="226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 w:rsidRPr="0019563F">
              <w:rPr>
                <w:spacing w:val="-4"/>
              </w:rPr>
              <w:t>Абиссинский рогатый ворон ведет не древесный, как все другие птицы-носороги, а наземный образ жизни, хорошо ходит и бегает. У взрослого самца есть участок голой синей кожи вокруг глаз и участок голой кожи красного цвета на шее и горле, за исключением синей верхней части горла. Самка похожа, но меньше: вся голая кожа полностью темно-синяя. Клюв длинный, черного цвета. Общая длина тела — 110</w:t>
            </w:r>
            <w:r w:rsidR="00393FD0">
              <w:rPr>
                <w:spacing w:val="-4"/>
              </w:rPr>
              <w:t> </w:t>
            </w:r>
            <w:r w:rsidRPr="0019563F">
              <w:rPr>
                <w:spacing w:val="-4"/>
              </w:rPr>
              <w:t>см, масса — до 4 кг.</w:t>
            </w:r>
            <w:r w:rsidR="00490F1C">
              <w:rPr>
                <w:spacing w:val="-4"/>
              </w:rPr>
              <w:t xml:space="preserve"> </w:t>
            </w:r>
            <w:r>
              <w:t>Питается абиссинский рогатый ворон самой разнообразной пищей. В желудке у него находили ящериц, змей, птиц и</w:t>
            </w:r>
            <w:r w:rsidR="00393FD0">
              <w:t> </w:t>
            </w:r>
            <w:r>
              <w:t>их яйца, лягушек, семена, фрукты, жуков и</w:t>
            </w:r>
            <w:r w:rsidR="00490F1C">
              <w:t> </w:t>
            </w:r>
            <w:r>
              <w:t>муравьев, а иногда</w:t>
            </w:r>
            <w:r w:rsidR="00490F1C">
              <w:t xml:space="preserve"> </w:t>
            </w:r>
            <w:r>
              <w:t>и копыта антилоп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FC854" wp14:editId="34550BEB">
                  <wp:extent cx="2809875" cy="3914775"/>
                  <wp:effectExtent l="0" t="0" r="9525" b="9525"/>
                  <wp:docPr id="8" name="Рисунок 8" descr="suricata-suricata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uricata-suricata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8" t="22202" r="11366" b="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>Удивительно забавные изящные зверьки массой не более 1 кг. Длина их тела (около 30 см) практически равна длине мускулистого хвоста, помогающего сурикатам поддерживать равновесие. Сурикаты всеядны. Во время поисков пищи они постоянно находятся в</w:t>
            </w:r>
            <w:r w:rsidR="00393FD0">
              <w:t> </w:t>
            </w:r>
            <w:r>
              <w:t>движении: переворачивают камни, заглядывают под коряги, забираются на деревья и скалы, разыскивая скорпионов, жуков, кузнечиков, личинок насекомых, мелких грызунов, птичьи яйца, птенцов, ящериц и даже змей. В пустыне сурикаты умудряются обходиться без воды: их организм извлекает влагу из жирных насекомых, сочных плодов и луковиц.</w:t>
            </w:r>
            <w:r w:rsidR="00490F1C">
              <w:t xml:space="preserve"> </w:t>
            </w:r>
            <w:r>
              <w:t>Окрас шерсти</w:t>
            </w:r>
            <w:r w:rsidR="00490F1C">
              <w:t> </w:t>
            </w:r>
            <w:r>
              <w:t>— оранжево-коричневый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B70233" wp14:editId="30DC3179">
                  <wp:extent cx="3091896" cy="1933575"/>
                  <wp:effectExtent l="0" t="0" r="0" b="0"/>
                  <wp:docPr id="7" name="Рисунок 7" descr="tadorna-ferruginea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tadorna-ferruginea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164" cy="193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>Из-за характерной ярко-рыжей окраски оперения огарь — одна из наиболее узнаваемых уток. Крылья белые с</w:t>
            </w:r>
            <w:r w:rsidR="00393FD0">
              <w:t> </w:t>
            </w:r>
            <w:r>
              <w:t xml:space="preserve">черными маховыми перьями. Длина — 61–67 см, размах крыльев — </w:t>
            </w:r>
            <w:r w:rsidR="00BA2F44">
              <w:br/>
            </w:r>
            <w:r>
              <w:t>121–145 см, масса — 1000–1600 г.</w:t>
            </w:r>
            <w:r w:rsidR="00490F1C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Пары не распадаются в течение многих лет, в</w:t>
            </w:r>
            <w:r w:rsidR="00490F1C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заботе о потомстве принимают участие оба партнера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2CBB9" wp14:editId="0B2E26BE">
                  <wp:extent cx="3037091" cy="2886075"/>
                  <wp:effectExtent l="0" t="0" r="0" b="0"/>
                  <wp:docPr id="6" name="Рисунок 6" descr="allactaga-majo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allactaga-major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61" cy="288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него сравнительно короткое тело длиной от 19 до 26 см; масса тела — более 300 г. Голова у большого тушканчика сравнительно короткая и</w:t>
            </w:r>
            <w:r w:rsidR="00BA2F4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широкая, мордочка слегка вытянутая, заканчивается пятачком. Уши у этого зверька сравнительно короткие, а вот ступни необычайно длинные и</w:t>
            </w:r>
            <w:r w:rsidR="00BA2F4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достигают 45 % длины тела. В</w:t>
            </w:r>
            <w:r>
              <w:rPr>
                <w:sz w:val="28"/>
                <w:szCs w:val="28"/>
                <w:shd w:val="clear" w:color="auto" w:fill="FFFFFF"/>
              </w:rPr>
              <w:t xml:space="preserve">ыглядит как серая мышь с длинными ушами. </w:t>
            </w:r>
            <w:r>
              <w:rPr>
                <w:sz w:val="28"/>
                <w:szCs w:val="28"/>
              </w:rPr>
              <w:t>Большой тушканчик — это одиночное животное, которое предпочитает вести ночной образ жизни. Днем зверьки сидят в укрытии и покидают норку очень редко.</w:t>
            </w:r>
            <w:r>
              <w:rPr>
                <w:sz w:val="28"/>
                <w:szCs w:val="28"/>
                <w:shd w:val="clear" w:color="auto" w:fill="FFFFFF"/>
              </w:rPr>
              <w:t xml:space="preserve"> Животное может развивать скорость до 50 км/ч и сохранять такой темп при беге на расстоянии до 2 км. Также взрослая особь прыгает в длину до 3 м, что превышает размеры тела в</w:t>
            </w:r>
            <w:r w:rsidR="00490F1C"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sz w:val="28"/>
                <w:szCs w:val="28"/>
                <w:shd w:val="clear" w:color="auto" w:fill="FFFFFF"/>
              </w:rPr>
              <w:t>10</w:t>
            </w:r>
            <w:r w:rsidR="00BA2F44"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sz w:val="28"/>
                <w:szCs w:val="28"/>
                <w:shd w:val="clear" w:color="auto" w:fill="FFFFFF"/>
              </w:rPr>
              <w:t>раз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0F2C9" wp14:editId="47BEBF7E">
                  <wp:extent cx="2971800" cy="2238375"/>
                  <wp:effectExtent l="0" t="0" r="0" b="9525"/>
                  <wp:docPr id="5" name="Рисунок 5" descr="marmota-bobak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marmota-bobak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 xml:space="preserve">Байбак является одним из самых крупных представителей семейства беличьих: длина его тела составляет </w:t>
            </w:r>
            <w:r w:rsidR="00BA2F44">
              <w:br/>
            </w:r>
            <w:r>
              <w:t>50–70 см, масса самцов достигает 10</w:t>
            </w:r>
            <w:r w:rsidR="00490F1C">
              <w:t> </w:t>
            </w:r>
            <w:r>
              <w:t>кг. Тело у байбака толстое, на коротких сильных лапах, вооруженных крупными когтями, а голова большая, уплощенная, сидящая на короткой шее. От других сурков байбака легко отличить по короткому хвосту и однотонной песчано-желтой окраске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C520A2" wp14:editId="5481DB37">
                  <wp:extent cx="2847975" cy="1906431"/>
                  <wp:effectExtent l="0" t="0" r="0" b="0"/>
                  <wp:docPr id="4" name="Рисунок 4" descr="gulo-gulo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gulo-gulo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16" cy="19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>Крупный зверь (длина тела</w:t>
            </w:r>
            <w:r w:rsidR="00490F1C">
              <w:t> </w:t>
            </w:r>
            <w:r>
              <w:t xml:space="preserve">— </w:t>
            </w:r>
            <w:r>
              <w:br/>
              <w:t>76–90 см, масса — от 9 до 18 кг), совсем не похожий на других представителей семейства, отличающихся гибкостью и</w:t>
            </w:r>
            <w:r w:rsidR="00796381">
              <w:t> </w:t>
            </w:r>
            <w:r>
              <w:t>изяществом. Внешне росомаха скорее напоминает медведя или барсука: тело у</w:t>
            </w:r>
            <w:r w:rsidR="00796381">
              <w:t> </w:t>
            </w:r>
            <w:r>
              <w:t xml:space="preserve">нее приземистое, неуклюжее; ноги короткие, голова большая, с удлиненной </w:t>
            </w:r>
            <w:proofErr w:type="gramStart"/>
            <w:r>
              <w:t>мордой</w:t>
            </w:r>
            <w:proofErr w:type="gramEnd"/>
            <w:r>
              <w:t>, хвост недлинный, но очень пушистый. Благодаря мощным лапам, длинным когтям и хвосту, играющему роль балансира, росомаха легко лазает по деревьям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3AA45" wp14:editId="3167D203">
                  <wp:extent cx="2609850" cy="2076450"/>
                  <wp:effectExtent l="0" t="0" r="0" b="0"/>
                  <wp:docPr id="3" name="Рисунок 3" descr="File:Collared Pecc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File:Collared Pecc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>Длина тела — 80–100 см. Масса</w:t>
            </w:r>
            <w:r w:rsidR="00490F1C">
              <w:t> </w:t>
            </w:r>
            <w:r>
              <w:t xml:space="preserve">— </w:t>
            </w:r>
            <w:r w:rsidR="00796381">
              <w:br/>
            </w:r>
            <w:r>
              <w:t xml:space="preserve">15–25 кг. </w:t>
            </w:r>
            <w:proofErr w:type="gramStart"/>
            <w:r>
              <w:t>Ошейниковых</w:t>
            </w:r>
            <w:proofErr w:type="gramEnd"/>
            <w:r>
              <w:t xml:space="preserve"> пекари довольно часто путают со свиньями </w:t>
            </w:r>
            <w:r w:rsidR="00796381">
              <w:br/>
            </w:r>
            <w:r>
              <w:t>из-за внешнего сходства. Шерсть сероватого цвета практически по всему телу, за исключением щек, где она имеет желтоватый окрас</w:t>
            </w:r>
          </w:p>
        </w:tc>
      </w:tr>
      <w:tr w:rsidR="0019563F" w:rsidTr="003A46C5"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19563F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098B9" wp14:editId="071FF708">
                  <wp:extent cx="2447925" cy="1819275"/>
                  <wp:effectExtent l="0" t="0" r="9525" b="9525"/>
                  <wp:docPr id="2" name="Рисунок 2" descr="Saimiri sciureus-1 Luc Via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aimiri sciureus-1 Luc Viat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3F" w:rsidRDefault="0019563F" w:rsidP="00490F1C">
            <w:pPr>
              <w:spacing w:line="240" w:lineRule="auto"/>
              <w:jc w:val="both"/>
            </w:pPr>
            <w:r>
              <w:t>Длина тела беличьего саймири достигает 25–36 см. Масса тела — до 1,1 кг. Волосяной покров короткий, кожа в области передней части морды, губы и участок у ноздрей практически без волос, черного цвета. Живут особи в</w:t>
            </w:r>
            <w:r w:rsidR="00796381">
              <w:t> </w:t>
            </w:r>
            <w:r>
              <w:t>среднем 6–8</w:t>
            </w:r>
            <w:r w:rsidR="00490F1C">
              <w:t> </w:t>
            </w:r>
            <w:r>
              <w:t>лет, в</w:t>
            </w:r>
            <w:r w:rsidR="00490F1C">
              <w:t> </w:t>
            </w:r>
            <w:r>
              <w:t>неволе</w:t>
            </w:r>
            <w:r w:rsidR="00490F1C">
              <w:t> </w:t>
            </w:r>
            <w:r>
              <w:t>—</w:t>
            </w:r>
            <w:r w:rsidR="00490F1C">
              <w:t xml:space="preserve"> </w:t>
            </w:r>
            <w:bookmarkStart w:id="0" w:name="_GoBack"/>
            <w:bookmarkEnd w:id="0"/>
            <w:r>
              <w:t>до 9 лет и</w:t>
            </w:r>
            <w:r w:rsidR="00796381">
              <w:t> больше</w:t>
            </w:r>
          </w:p>
        </w:tc>
      </w:tr>
    </w:tbl>
    <w:p w:rsidR="003A46C5" w:rsidRDefault="003A46C5" w:rsidP="008D1620">
      <w:pPr>
        <w:pStyle w:val="1"/>
      </w:pPr>
    </w:p>
    <w:p w:rsidR="003A46C5" w:rsidRDefault="003A46C5">
      <w:pPr>
        <w:spacing w:after="160" w:line="259" w:lineRule="auto"/>
        <w:rPr>
          <w:rFonts w:eastAsiaTheme="minorHAnsi" w:cs="Pragmatica"/>
          <w:b/>
          <w:bCs/>
          <w:color w:val="000000"/>
        </w:rPr>
      </w:pPr>
      <w:r>
        <w:br w:type="page"/>
      </w:r>
    </w:p>
    <w:p w:rsidR="00D6594F" w:rsidRDefault="00D6594F" w:rsidP="00D6594F">
      <w:pPr>
        <w:spacing w:line="240" w:lineRule="auto"/>
        <w:jc w:val="both"/>
        <w:rPr>
          <w:b/>
          <w:i/>
        </w:rPr>
      </w:pPr>
      <w:r>
        <w:rPr>
          <w:b/>
          <w:i/>
        </w:rPr>
        <w:lastRenderedPageBreak/>
        <w:t>Карточки для составления сводной таблицы</w:t>
      </w:r>
    </w:p>
    <w:p w:rsidR="00D6594F" w:rsidRPr="00D6594F" w:rsidRDefault="00D6594F" w:rsidP="00D6594F">
      <w:pPr>
        <w:spacing w:line="240" w:lineRule="auto"/>
        <w:jc w:val="center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t xml:space="preserve">Желтый, или </w:t>
      </w:r>
      <w:proofErr w:type="spellStart"/>
      <w:r w:rsidRPr="00D6594F">
        <w:rPr>
          <w:b/>
          <w:sz w:val="68"/>
          <w:szCs w:val="68"/>
        </w:rPr>
        <w:t>лисицевидный</w:t>
      </w:r>
      <w:proofErr w:type="spellEnd"/>
      <w:r w:rsidRPr="00D6594F">
        <w:rPr>
          <w:b/>
          <w:sz w:val="68"/>
          <w:szCs w:val="68"/>
        </w:rPr>
        <w:t xml:space="preserve"> мангуст</w:t>
      </w:r>
    </w:p>
    <w:p w:rsidR="00D6594F" w:rsidRPr="00D6594F" w:rsidRDefault="00D6594F" w:rsidP="00D6594F">
      <w:pPr>
        <w:spacing w:line="240" w:lineRule="auto"/>
        <w:jc w:val="center"/>
        <w:rPr>
          <w:b/>
          <w:sz w:val="68"/>
          <w:szCs w:val="68"/>
        </w:rPr>
      </w:pPr>
    </w:p>
    <w:p w:rsidR="00D6594F" w:rsidRPr="00D6594F" w:rsidRDefault="00D6594F" w:rsidP="00D6594F">
      <w:pPr>
        <w:spacing w:line="240" w:lineRule="auto"/>
        <w:jc w:val="center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t>Абиссинский рогатый ворон</w:t>
      </w:r>
    </w:p>
    <w:p w:rsidR="00D6594F" w:rsidRPr="00D6594F" w:rsidRDefault="00D6594F" w:rsidP="00D6594F">
      <w:pPr>
        <w:spacing w:line="240" w:lineRule="auto"/>
        <w:rPr>
          <w:b/>
          <w:sz w:val="68"/>
          <w:szCs w:val="68"/>
        </w:rPr>
      </w:pPr>
    </w:p>
    <w:p w:rsidR="00D6594F" w:rsidRPr="00D6594F" w:rsidRDefault="00D6594F" w:rsidP="00D6594F">
      <w:pPr>
        <w:spacing w:line="240" w:lineRule="auto"/>
        <w:jc w:val="center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t>Сурикаты</w:t>
      </w:r>
    </w:p>
    <w:p w:rsidR="00D6594F" w:rsidRPr="00D6594F" w:rsidRDefault="00D6594F" w:rsidP="00D6594F">
      <w:pPr>
        <w:spacing w:line="240" w:lineRule="auto"/>
        <w:jc w:val="center"/>
        <w:rPr>
          <w:b/>
          <w:sz w:val="68"/>
          <w:szCs w:val="68"/>
        </w:rPr>
      </w:pPr>
    </w:p>
    <w:p w:rsidR="00D6594F" w:rsidRDefault="00D6594F" w:rsidP="00D6594F">
      <w:pPr>
        <w:spacing w:line="240" w:lineRule="auto"/>
        <w:jc w:val="center"/>
        <w:rPr>
          <w:b/>
          <w:sz w:val="68"/>
          <w:szCs w:val="68"/>
        </w:rPr>
        <w:sectPr w:rsidR="00D6594F" w:rsidSect="0055343A">
          <w:headerReference w:type="default" r:id="rId17"/>
          <w:footerReference w:type="default" r:id="rId1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proofErr w:type="spellStart"/>
      <w:r w:rsidRPr="00D6594F">
        <w:rPr>
          <w:b/>
          <w:sz w:val="68"/>
          <w:szCs w:val="68"/>
        </w:rPr>
        <w:t>О́гарь</w:t>
      </w:r>
      <w:proofErr w:type="spellEnd"/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sz w:val="68"/>
          <w:szCs w:val="68"/>
        </w:rPr>
        <w:lastRenderedPageBreak/>
        <w:t>Масса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sz w:val="68"/>
          <w:szCs w:val="68"/>
        </w:rPr>
        <w:t>Длина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b/>
          <w:sz w:val="68"/>
          <w:szCs w:val="68"/>
        </w:rPr>
        <w:t>800</w:t>
      </w:r>
      <w:r w:rsidRPr="00D6594F">
        <w:rPr>
          <w:sz w:val="68"/>
          <w:szCs w:val="68"/>
        </w:rPr>
        <w:t xml:space="preserve"> г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b/>
          <w:sz w:val="68"/>
          <w:szCs w:val="68"/>
        </w:rPr>
        <w:t>38</w:t>
      </w:r>
      <w:r w:rsidRPr="00D6594F">
        <w:rPr>
          <w:sz w:val="68"/>
          <w:szCs w:val="68"/>
        </w:rPr>
        <w:t xml:space="preserve"> см</w:t>
      </w:r>
    </w:p>
    <w:p w:rsid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b/>
          <w:sz w:val="68"/>
          <w:szCs w:val="68"/>
        </w:rPr>
        <w:t>4</w:t>
      </w:r>
      <w:r w:rsidRPr="00D6594F">
        <w:rPr>
          <w:sz w:val="68"/>
          <w:szCs w:val="68"/>
        </w:rPr>
        <w:t xml:space="preserve"> кг</w:t>
      </w:r>
    </w:p>
    <w:p w:rsid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</w:p>
    <w:p w:rsid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</w:p>
    <w:p w:rsid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lastRenderedPageBreak/>
        <w:t>110</w:t>
      </w:r>
      <w:r w:rsidRPr="00D6594F">
        <w:rPr>
          <w:sz w:val="68"/>
          <w:szCs w:val="68"/>
        </w:rPr>
        <w:t xml:space="preserve"> см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sz w:val="68"/>
          <w:szCs w:val="68"/>
        </w:rPr>
      </w:pPr>
      <w:r w:rsidRPr="00D6594F">
        <w:rPr>
          <w:b/>
          <w:sz w:val="68"/>
          <w:szCs w:val="68"/>
        </w:rPr>
        <w:t>1</w:t>
      </w:r>
      <w:r w:rsidRPr="00D6594F">
        <w:rPr>
          <w:sz w:val="68"/>
          <w:szCs w:val="68"/>
        </w:rPr>
        <w:t xml:space="preserve"> кг 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t>30</w:t>
      </w:r>
      <w:r w:rsidRPr="00D6594F">
        <w:rPr>
          <w:sz w:val="68"/>
          <w:szCs w:val="68"/>
        </w:rPr>
        <w:t xml:space="preserve"> см</w:t>
      </w:r>
    </w:p>
    <w:p w:rsidR="00D6594F" w:rsidRPr="00D6594F" w:rsidRDefault="00D6594F" w:rsidP="00D6594F">
      <w:pPr>
        <w:tabs>
          <w:tab w:val="left" w:pos="2054"/>
        </w:tabs>
        <w:spacing w:line="240" w:lineRule="auto"/>
        <w:rPr>
          <w:b/>
          <w:sz w:val="68"/>
          <w:szCs w:val="68"/>
        </w:rPr>
      </w:pPr>
      <w:r w:rsidRPr="00D6594F">
        <w:rPr>
          <w:b/>
          <w:sz w:val="68"/>
          <w:szCs w:val="68"/>
        </w:rPr>
        <w:t>1600 г</w:t>
      </w:r>
    </w:p>
    <w:p w:rsidR="00D6594F" w:rsidRDefault="00D6594F" w:rsidP="00D6594F">
      <w:pPr>
        <w:spacing w:line="240" w:lineRule="auto"/>
        <w:rPr>
          <w:sz w:val="68"/>
          <w:szCs w:val="68"/>
        </w:rPr>
        <w:sectPr w:rsidR="00D6594F" w:rsidSect="00D6594F">
          <w:type w:val="continuous"/>
          <w:pgSz w:w="11906" w:h="16838"/>
          <w:pgMar w:top="1134" w:right="851" w:bottom="851" w:left="851" w:header="709" w:footer="709" w:gutter="0"/>
          <w:cols w:num="2" w:space="709"/>
          <w:docGrid w:linePitch="360"/>
        </w:sectPr>
      </w:pPr>
      <w:r w:rsidRPr="00D6594F">
        <w:rPr>
          <w:b/>
          <w:sz w:val="68"/>
          <w:szCs w:val="68"/>
        </w:rPr>
        <w:t>67</w:t>
      </w:r>
      <w:r w:rsidRPr="00D6594F">
        <w:rPr>
          <w:sz w:val="68"/>
          <w:szCs w:val="68"/>
        </w:rPr>
        <w:t xml:space="preserve"> см</w:t>
      </w:r>
    </w:p>
    <w:p w:rsidR="00D6594F" w:rsidRDefault="00D6594F" w:rsidP="00D6594F">
      <w:pPr>
        <w:pStyle w:val="1"/>
        <w:rPr>
          <w:lang w:eastAsia="ru-RU"/>
        </w:rPr>
      </w:pPr>
      <w:r>
        <w:rPr>
          <w:lang w:eastAsia="ru-RU"/>
        </w:rPr>
        <w:lastRenderedPageBreak/>
        <w:t>Анкета для осуществления обратной связи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1. Как Вы оцениваете общую организацию тренинга?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Отлично;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хорошо;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удовлетворительно;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неудовлетворительно.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2. Насколько полезной была представленная информация об универсальных учебных действиях?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Очень полезной;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полезной;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недостаточно полезной;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затрудняюсь ответить.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3. Как Вы оцениваете эффективность игры «УУД-экспресс»?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Очень эффективная;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эффективная;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неэффективная.</w:t>
      </w:r>
    </w:p>
    <w:p w:rsidR="00D6594F" w:rsidRDefault="00D6594F" w:rsidP="00D6594F">
      <w:pPr>
        <w:pStyle w:val="a3"/>
        <w:rPr>
          <w:rFonts w:eastAsia="Calibri"/>
        </w:rPr>
      </w:pPr>
      <w:r>
        <w:rPr>
          <w:lang w:eastAsia="ru-RU"/>
        </w:rPr>
        <w:t>4. Как Вы оцениваете эффективность з</w:t>
      </w:r>
      <w:r>
        <w:t>адания «Определи название животного по характеристикам»?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Очень эффективная;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эффективная;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неэффективная.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5. Какие аспекты были наиболее полезными для Вас?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Практические упражнения;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теоретическая часть;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игровые приемы;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примеры и кейсы.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6. Какие аспекты можно улучшить?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i/>
          <w:lang w:eastAsia="ru-RU"/>
        </w:rPr>
        <w:t>(Оставьте свой ответ)</w:t>
      </w:r>
      <w:r>
        <w:rPr>
          <w:lang w:eastAsia="ru-RU"/>
        </w:rPr>
        <w:t xml:space="preserve"> ____________________________________________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7. Что нового Вы узнали и как планируете применять полученные знания в своей работе?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i/>
          <w:lang w:eastAsia="ru-RU"/>
        </w:rPr>
        <w:t>(Оставьте свой ответ)</w:t>
      </w:r>
      <w:r>
        <w:rPr>
          <w:lang w:eastAsia="ru-RU"/>
        </w:rPr>
        <w:t xml:space="preserve"> ____________________________________________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8. Как Вы оцениваете уровень взаимодействия и вовлеченности во время проведения тренинга?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Высокий;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средний;</w:t>
      </w:r>
    </w:p>
    <w:p w:rsidR="00D6594F" w:rsidRDefault="00D6594F" w:rsidP="00796381">
      <w:pPr>
        <w:pStyle w:val="a3"/>
        <w:spacing w:after="120"/>
        <w:rPr>
          <w:lang w:eastAsia="ru-RU"/>
        </w:rPr>
      </w:pPr>
      <w:r>
        <w:rPr>
          <w:lang w:eastAsia="ru-RU"/>
        </w:rPr>
        <w:sym w:font="Wingdings" w:char="F0A8"/>
      </w:r>
      <w:r>
        <w:rPr>
          <w:lang w:eastAsia="ru-RU"/>
        </w:rPr>
        <w:t xml:space="preserve"> низкий.</w:t>
      </w:r>
    </w:p>
    <w:p w:rsidR="00D6594F" w:rsidRDefault="00D6594F" w:rsidP="00D6594F">
      <w:pPr>
        <w:pStyle w:val="a3"/>
        <w:rPr>
          <w:lang w:eastAsia="ru-RU"/>
        </w:rPr>
      </w:pPr>
      <w:r>
        <w:rPr>
          <w:lang w:eastAsia="ru-RU"/>
        </w:rPr>
        <w:t>9. Ваши пожелания и рекомендации для будущих тренингов.</w:t>
      </w:r>
    </w:p>
    <w:p w:rsidR="004A0F97" w:rsidRDefault="00D6594F" w:rsidP="00796381">
      <w:pPr>
        <w:pStyle w:val="a3"/>
      </w:pPr>
      <w:r>
        <w:rPr>
          <w:i/>
          <w:lang w:eastAsia="ru-RU"/>
        </w:rPr>
        <w:t>(Оставьте свой ответ)</w:t>
      </w:r>
      <w:r>
        <w:rPr>
          <w:lang w:eastAsia="ru-RU"/>
        </w:rPr>
        <w:t xml:space="preserve"> ____________________________________________</w:t>
      </w:r>
    </w:p>
    <w:p w:rsidR="004A0F97" w:rsidRDefault="004A0F97">
      <w:pPr>
        <w:spacing w:after="160" w:line="259" w:lineRule="auto"/>
        <w:rPr>
          <w:rFonts w:eastAsiaTheme="minorHAnsi" w:cstheme="minorBidi"/>
        </w:rPr>
      </w:pPr>
      <w:r>
        <w:rPr>
          <w:rFonts w:eastAsiaTheme="minorHAnsi" w:cstheme="minorBidi"/>
        </w:rPr>
        <w:br w:type="page"/>
      </w:r>
    </w:p>
    <w:p w:rsidR="004A0F97" w:rsidRPr="009A5DDE" w:rsidRDefault="004A0F97" w:rsidP="004A0F97">
      <w:pPr>
        <w:pStyle w:val="2"/>
        <w:rPr>
          <w:rFonts w:eastAsia="Times New Roman"/>
          <w:lang w:eastAsia="ru-RU"/>
        </w:rPr>
      </w:pPr>
      <w:r w:rsidRPr="00092263">
        <w:lastRenderedPageBreak/>
        <w:t>Кейсы для работы в группе</w:t>
      </w:r>
    </w:p>
    <w:p w:rsidR="004A0F97" w:rsidRDefault="004A0F97" w:rsidP="004A0F97">
      <w:pPr>
        <w:pStyle w:val="a3"/>
      </w:pPr>
      <w:r w:rsidRPr="004A0F97">
        <w:rPr>
          <w:b/>
        </w:rPr>
        <w:t>Кейс №1.</w:t>
      </w:r>
      <w:r w:rsidRPr="007D6973">
        <w:t xml:space="preserve"> </w:t>
      </w:r>
      <w:r>
        <w:t xml:space="preserve">Формирование УУД на уроках математики. 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Фрагмент урока </w:t>
      </w:r>
    </w:p>
    <w:p w:rsidR="004A0F97" w:rsidRDefault="004A0F97" w:rsidP="004A0F97">
      <w:pPr>
        <w:pStyle w:val="a3"/>
      </w:pPr>
      <w:r w:rsidRPr="004A0F97">
        <w:rPr>
          <w:b/>
        </w:rPr>
        <w:t>Тема:</w:t>
      </w:r>
      <w:r>
        <w:t xml:space="preserve"> «Сложение и вычитание в пределах 100». </w:t>
      </w:r>
    </w:p>
    <w:p w:rsidR="004A0F97" w:rsidRPr="007D6973" w:rsidRDefault="004A0F97" w:rsidP="004A0F97">
      <w:pPr>
        <w:pStyle w:val="2"/>
      </w:pPr>
      <w:r w:rsidRPr="007D6973">
        <w:t xml:space="preserve">Этап актуализации знаний </w:t>
      </w:r>
    </w:p>
    <w:p w:rsidR="004A0F97" w:rsidRDefault="004A0F97" w:rsidP="004A0F97">
      <w:pPr>
        <w:pStyle w:val="a3"/>
      </w:pPr>
      <w:r w:rsidRPr="004A0F97">
        <w:rPr>
          <w:b/>
        </w:rPr>
        <w:t>Учитель.</w:t>
      </w:r>
      <w:r>
        <w:t xml:space="preserve"> Ребята, сегодня мы с вами продолжим учиться выполнять сложение и</w:t>
      </w:r>
      <w:r w:rsidR="00796381">
        <w:t> </w:t>
      </w:r>
      <w:r>
        <w:t xml:space="preserve">вычитание чисел в пределах 100. </w:t>
      </w:r>
    </w:p>
    <w:p w:rsidR="004A0F97" w:rsidRPr="004A0F97" w:rsidRDefault="004A0F97" w:rsidP="004A0F97">
      <w:pPr>
        <w:pStyle w:val="a3"/>
        <w:rPr>
          <w:i/>
        </w:rPr>
        <w:sectPr w:rsidR="004A0F97" w:rsidRPr="004A0F97" w:rsidSect="00D6594F">
          <w:pgSz w:w="11906" w:h="16838"/>
          <w:pgMar w:top="1134" w:right="851" w:bottom="851" w:left="851" w:header="709" w:footer="709" w:gutter="0"/>
          <w:cols w:space="709"/>
          <w:docGrid w:linePitch="360"/>
        </w:sectPr>
      </w:pPr>
      <w:r w:rsidRPr="004A0F97">
        <w:rPr>
          <w:i/>
        </w:rPr>
        <w:t>Учитель предлагает решить несколько простых примеров устно.</w:t>
      </w:r>
    </w:p>
    <w:p w:rsidR="004A0F97" w:rsidRDefault="004A0F97" w:rsidP="004A0F97">
      <w:pPr>
        <w:pStyle w:val="a3"/>
      </w:pPr>
      <w:r>
        <w:lastRenderedPageBreak/>
        <w:t xml:space="preserve">45 + 23 = … </w:t>
      </w:r>
    </w:p>
    <w:p w:rsidR="00796381" w:rsidRDefault="004A0F97" w:rsidP="004A0F97">
      <w:pPr>
        <w:pStyle w:val="a3"/>
        <w:rPr>
          <w:b/>
        </w:rPr>
      </w:pPr>
      <w:r>
        <w:t>78 – 36 =</w:t>
      </w:r>
    </w:p>
    <w:p w:rsidR="004A0F97" w:rsidRDefault="004A0F97" w:rsidP="004A0F97">
      <w:pPr>
        <w:pStyle w:val="a3"/>
      </w:pPr>
      <w:r w:rsidRPr="004A0F97">
        <w:rPr>
          <w:b/>
        </w:rPr>
        <w:t>Учитель.</w:t>
      </w:r>
      <w:r>
        <w:t xml:space="preserve"> Как вы решили эти примеры? Почему вы выбрали именно такой способ? Как вы определяете, какой способ сложения или вычитания выбрать для решения примера? Как вы проверяете правильность своих устных вычислений?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4A0F97">
        <w:rPr>
          <w:rFonts w:eastAsia="Times New Roman"/>
          <w:b/>
          <w:bCs/>
          <w:lang w:eastAsia="ru-RU"/>
        </w:rPr>
        <w:t>Виды УУД:</w:t>
      </w:r>
      <w:r w:rsidRPr="00E66BA5">
        <w:rPr>
          <w:rFonts w:eastAsia="Times New Roman"/>
          <w:bCs/>
          <w:lang w:eastAsia="ru-RU"/>
        </w:rPr>
        <w:t xml:space="preserve"> _____________________________________</w:t>
      </w:r>
      <w:r>
        <w:rPr>
          <w:rFonts w:eastAsia="Times New Roman"/>
          <w:bCs/>
          <w:lang w:eastAsia="ru-RU"/>
        </w:rPr>
        <w:t>__________________</w:t>
      </w:r>
      <w:r w:rsidRPr="00E66BA5">
        <w:rPr>
          <w:rFonts w:eastAsia="Times New Roman"/>
          <w:bCs/>
          <w:lang w:eastAsia="ru-RU"/>
        </w:rPr>
        <w:t>____</w:t>
      </w:r>
    </w:p>
    <w:p w:rsidR="004A0F97" w:rsidRDefault="004A0F97" w:rsidP="004A0F97">
      <w:pPr>
        <w:pStyle w:val="a3"/>
      </w:pPr>
      <w:r w:rsidRPr="004A0F97">
        <w:rPr>
          <w:b/>
        </w:rPr>
        <w:t>Учитель.</w:t>
      </w:r>
      <w:r>
        <w:t xml:space="preserve"> Сегодня мы будем решать задачи на сложение и вычитание, но в</w:t>
      </w:r>
      <w:r w:rsidR="00796381">
        <w:t> </w:t>
      </w:r>
      <w:r>
        <w:t xml:space="preserve">некоторых из них будут определенные условия. Вы должны не только выполнить вычисления, но и объяснить, почему выбрали именно такой способ. 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Учитель записывает на доске задачу: </w:t>
      </w:r>
    </w:p>
    <w:p w:rsidR="004A0F97" w:rsidRDefault="004A0F97" w:rsidP="004A0F97">
      <w:pPr>
        <w:pStyle w:val="a3"/>
      </w:pPr>
      <w:r>
        <w:t>У Пети было 47 яблок. Он дал 15 яблок своему другу. Сколько яблок осталось у</w:t>
      </w:r>
      <w:r w:rsidR="00796381">
        <w:t> </w:t>
      </w:r>
      <w:r>
        <w:t xml:space="preserve">Пети? 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Ученики обсуждают, доказывают правильность решения задачи: «Мы должны вычесть, потому что Петя отдал часть яблок». </w:t>
      </w:r>
    </w:p>
    <w:p w:rsidR="004A0F97" w:rsidRDefault="004A0F97" w:rsidP="004A0F97">
      <w:pPr>
        <w:pStyle w:val="a3"/>
        <w:rPr>
          <w:rFonts w:eastAsia="Times New Roman"/>
          <w:bCs/>
          <w:lang w:eastAsia="ru-RU"/>
        </w:rPr>
      </w:pPr>
      <w:r w:rsidRPr="004A0F97">
        <w:rPr>
          <w:b/>
        </w:rPr>
        <w:t>Учитель.</w:t>
      </w:r>
      <w:r>
        <w:t xml:space="preserve"> Как вы определили действие — вычитание? Какие данные в задаче являются важными для ее решения?</w:t>
      </w:r>
      <w:r w:rsidRPr="00E66BA5">
        <w:rPr>
          <w:rFonts w:eastAsia="Times New Roman"/>
          <w:bCs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4A0F97">
        <w:rPr>
          <w:rFonts w:eastAsia="Times New Roman"/>
          <w:b/>
          <w:bCs/>
          <w:lang w:eastAsia="ru-RU"/>
        </w:rPr>
        <w:t>Виды УУД:</w:t>
      </w:r>
      <w:r w:rsidRPr="00E66BA5">
        <w:rPr>
          <w:rFonts w:eastAsia="Times New Roman"/>
          <w:bCs/>
          <w:lang w:eastAsia="ru-RU"/>
        </w:rPr>
        <w:t xml:space="preserve"> _____________________________________</w:t>
      </w:r>
      <w:r>
        <w:rPr>
          <w:rFonts w:eastAsia="Times New Roman"/>
          <w:bCs/>
          <w:lang w:eastAsia="ru-RU"/>
        </w:rPr>
        <w:t>__________________</w:t>
      </w:r>
      <w:r w:rsidRPr="00E66BA5">
        <w:rPr>
          <w:rFonts w:eastAsia="Times New Roman"/>
          <w:bCs/>
          <w:lang w:eastAsia="ru-RU"/>
        </w:rPr>
        <w:t>____</w:t>
      </w:r>
    </w:p>
    <w:p w:rsidR="00796381" w:rsidRDefault="004A0F97" w:rsidP="00796381">
      <w:pPr>
        <w:pStyle w:val="2"/>
        <w:rPr>
          <w:rFonts w:eastAsia="Times New Roman"/>
          <w:lang w:eastAsia="ru-RU"/>
        </w:rPr>
      </w:pPr>
      <w:r w:rsidRPr="00E66BA5">
        <w:rPr>
          <w:lang w:eastAsia="ru-RU"/>
        </w:rPr>
        <w:t>Индивидуальная работа</w:t>
      </w:r>
    </w:p>
    <w:p w:rsidR="004A0F97" w:rsidRPr="00E66BA5" w:rsidRDefault="004A0F97" w:rsidP="00796381">
      <w:pPr>
        <w:pStyle w:val="2"/>
        <w:rPr>
          <w:rFonts w:eastAsia="Times New Roman"/>
          <w:lang w:eastAsia="ru-RU"/>
        </w:rPr>
      </w:pPr>
      <w:r w:rsidRPr="00E66BA5">
        <w:rPr>
          <w:rFonts w:eastAsia="Times New Roman"/>
          <w:lang w:eastAsia="ru-RU"/>
        </w:rPr>
        <w:t>56 + 19 =</w:t>
      </w:r>
    </w:p>
    <w:p w:rsidR="00393FD0" w:rsidRDefault="004A0F97" w:rsidP="004A0F97">
      <w:pPr>
        <w:pStyle w:val="a3"/>
        <w:rPr>
          <w:i/>
        </w:rPr>
      </w:pPr>
      <w:r>
        <w:rPr>
          <w:rFonts w:eastAsia="Times New Roman"/>
          <w:lang w:eastAsia="ru-RU"/>
        </w:rPr>
        <w:t>84 –</w:t>
      </w:r>
      <w:r w:rsidRPr="00E66BA5">
        <w:rPr>
          <w:rFonts w:eastAsia="Times New Roman"/>
          <w:lang w:eastAsia="ru-RU"/>
        </w:rPr>
        <w:t xml:space="preserve"> 27 =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После выполнения задания ученики сверяют свои ответы с ключом, который учитель предоставляет на доске. </w:t>
      </w:r>
    </w:p>
    <w:p w:rsidR="004A0F97" w:rsidRDefault="004A0F97" w:rsidP="004A0F97">
      <w:pPr>
        <w:pStyle w:val="a3"/>
      </w:pPr>
      <w:r w:rsidRPr="004A0F97">
        <w:rPr>
          <w:b/>
        </w:rPr>
        <w:t>Учитель.</w:t>
      </w:r>
      <w:r>
        <w:t xml:space="preserve"> Как вы проверяете правильность своих ответов? Что делать, если ваш ответ отличается от эталона? 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Учитель предлагает более сложную задачу. </w:t>
      </w:r>
    </w:p>
    <w:p w:rsidR="004A0F97" w:rsidRDefault="004A0F97" w:rsidP="004A0F97">
      <w:pPr>
        <w:pStyle w:val="a3"/>
      </w:pPr>
      <w:r>
        <w:t xml:space="preserve">У Лены было 93 конфеты. Она отдала 27 конфет своей сестре и 15 конфет другу. Сколько конфет у Лены осталось? </w:t>
      </w:r>
    </w:p>
    <w:p w:rsidR="004A0F97" w:rsidRPr="004A0F97" w:rsidRDefault="004A0F97" w:rsidP="004A0F97">
      <w:pPr>
        <w:pStyle w:val="a3"/>
        <w:rPr>
          <w:i/>
        </w:rPr>
      </w:pPr>
      <w:r w:rsidRPr="004A0F97">
        <w:rPr>
          <w:i/>
        </w:rPr>
        <w:t xml:space="preserve">Один из учеников выходит к доске и объясняет свое решение. Остальные проверяют правильность решения. </w:t>
      </w:r>
    </w:p>
    <w:p w:rsidR="004A0F97" w:rsidRDefault="004A0F97" w:rsidP="004A0F97">
      <w:pPr>
        <w:pStyle w:val="a3"/>
        <w:rPr>
          <w:rFonts w:eastAsia="Times New Roman"/>
          <w:bCs/>
          <w:lang w:eastAsia="ru-RU"/>
        </w:rPr>
      </w:pPr>
      <w:r w:rsidRPr="004A0F97">
        <w:rPr>
          <w:b/>
        </w:rPr>
        <w:t xml:space="preserve">Учитель. </w:t>
      </w:r>
      <w:r>
        <w:t>Как вы определяете, какие действия нужно было выполнить при решении задачи? Почему важно объяснять решение вслух?</w:t>
      </w:r>
      <w:r w:rsidRPr="00E66BA5">
        <w:rPr>
          <w:rFonts w:eastAsia="Times New Roman"/>
          <w:bCs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4A0F97">
        <w:rPr>
          <w:rFonts w:eastAsia="Times New Roman"/>
          <w:b/>
          <w:bCs/>
          <w:lang w:eastAsia="ru-RU"/>
        </w:rPr>
        <w:t>Виды УУД:</w:t>
      </w:r>
      <w:r w:rsidRPr="00E66BA5">
        <w:rPr>
          <w:rFonts w:eastAsia="Times New Roman"/>
          <w:bCs/>
          <w:lang w:eastAsia="ru-RU"/>
        </w:rPr>
        <w:t xml:space="preserve"> _____________________________________</w:t>
      </w:r>
      <w:r>
        <w:rPr>
          <w:rFonts w:eastAsia="Times New Roman"/>
          <w:bCs/>
          <w:lang w:eastAsia="ru-RU"/>
        </w:rPr>
        <w:t>__________________</w:t>
      </w:r>
      <w:r w:rsidRPr="00E66BA5">
        <w:rPr>
          <w:rFonts w:eastAsia="Times New Roman"/>
          <w:bCs/>
          <w:lang w:eastAsia="ru-RU"/>
        </w:rPr>
        <w:t>____</w:t>
      </w:r>
    </w:p>
    <w:p w:rsidR="004A0F97" w:rsidRPr="003E4BD3" w:rsidRDefault="004A0F97" w:rsidP="00796381">
      <w:pPr>
        <w:pStyle w:val="2"/>
        <w:keepNext/>
        <w:rPr>
          <w:lang w:eastAsia="ru-RU"/>
        </w:rPr>
      </w:pPr>
      <w:r w:rsidRPr="003E4BD3">
        <w:rPr>
          <w:lang w:eastAsia="ru-RU"/>
        </w:rPr>
        <w:lastRenderedPageBreak/>
        <w:t>Этап рефлексии и подведения итогов</w:t>
      </w:r>
    </w:p>
    <w:p w:rsidR="004A0F97" w:rsidRPr="004A0F97" w:rsidRDefault="004A0F97" w:rsidP="004A0F97">
      <w:pPr>
        <w:pStyle w:val="a3"/>
        <w:rPr>
          <w:rFonts w:eastAsia="Times New Roman"/>
          <w:bCs/>
          <w:i/>
          <w:lang w:eastAsia="ru-RU"/>
        </w:rPr>
      </w:pPr>
      <w:r w:rsidRPr="004A0F97">
        <w:rPr>
          <w:b/>
        </w:rPr>
        <w:t>Учитель.</w:t>
      </w:r>
      <w:r>
        <w:t xml:space="preserve"> Что было самым сложным на сегодняшнем уроке? Как вы справлялись с трудностями? Как вы сможете использовать полученные знания в жизни? Приведите примеры. </w:t>
      </w:r>
      <w:r w:rsidRPr="004A0F97">
        <w:rPr>
          <w:i/>
        </w:rPr>
        <w:t>(Например, при расчете стоимости продуктов в магазине, определении времени, в настольных играх и спортивных соревнованиях, где нужно вести счет, подсчитывать очки или рассчитывать результат, при распределении и</w:t>
      </w:r>
      <w:r w:rsidR="00796381">
        <w:rPr>
          <w:i/>
        </w:rPr>
        <w:t> </w:t>
      </w:r>
      <w:r w:rsidRPr="004A0F97">
        <w:rPr>
          <w:i/>
        </w:rPr>
        <w:t>планировании домашних дел и т. д.)</w:t>
      </w:r>
      <w:r w:rsidRPr="004A0F97">
        <w:rPr>
          <w:rFonts w:eastAsia="Times New Roman"/>
          <w:bCs/>
          <w:i/>
          <w:lang w:eastAsia="ru-RU"/>
        </w:rPr>
        <w:t xml:space="preserve"> </w:t>
      </w:r>
    </w:p>
    <w:p w:rsidR="00D6594F" w:rsidRDefault="004A0F97" w:rsidP="004A0F97">
      <w:pPr>
        <w:pStyle w:val="a3"/>
        <w:rPr>
          <w:rFonts w:eastAsia="Times New Roman"/>
          <w:bCs/>
          <w:lang w:eastAsia="ru-RU"/>
        </w:rPr>
      </w:pPr>
      <w:r w:rsidRPr="004A0F97">
        <w:rPr>
          <w:rFonts w:eastAsia="Times New Roman"/>
          <w:b/>
          <w:bCs/>
          <w:lang w:eastAsia="ru-RU"/>
        </w:rPr>
        <w:t>Виды УУД:</w:t>
      </w:r>
      <w:r w:rsidRPr="00E66BA5">
        <w:rPr>
          <w:rFonts w:eastAsia="Times New Roman"/>
          <w:bCs/>
          <w:lang w:eastAsia="ru-RU"/>
        </w:rPr>
        <w:t xml:space="preserve"> _____________________________________</w:t>
      </w:r>
      <w:r>
        <w:rPr>
          <w:rFonts w:eastAsia="Times New Roman"/>
          <w:bCs/>
          <w:lang w:eastAsia="ru-RU"/>
        </w:rPr>
        <w:t>__________________</w:t>
      </w:r>
      <w:r w:rsidRPr="00E66BA5">
        <w:rPr>
          <w:rFonts w:eastAsia="Times New Roman"/>
          <w:bCs/>
          <w:lang w:eastAsia="ru-RU"/>
        </w:rPr>
        <w:t>____</w:t>
      </w:r>
    </w:p>
    <w:p w:rsidR="004A0F97" w:rsidRDefault="004A0F97" w:rsidP="004A0F97">
      <w:pPr>
        <w:spacing w:after="160" w:line="259" w:lineRule="auto"/>
        <w:rPr>
          <w:rFonts w:eastAsiaTheme="minorHAnsi" w:cstheme="minorBidi"/>
        </w:rPr>
      </w:pPr>
    </w:p>
    <w:p w:rsidR="004A0F97" w:rsidRDefault="004A0F97" w:rsidP="004A0F97">
      <w:pPr>
        <w:pStyle w:val="a3"/>
      </w:pPr>
      <w:r w:rsidRPr="003974C4">
        <w:rPr>
          <w:b/>
        </w:rPr>
        <w:t>Кейс № 2.</w:t>
      </w:r>
      <w:r>
        <w:t xml:space="preserve"> Формирование УУД на уроках русского языка. </w:t>
      </w:r>
    </w:p>
    <w:p w:rsidR="004A0F97" w:rsidRPr="003974C4" w:rsidRDefault="004A0F97" w:rsidP="004A0F97">
      <w:pPr>
        <w:pStyle w:val="a3"/>
        <w:rPr>
          <w:i/>
        </w:rPr>
      </w:pPr>
      <w:r w:rsidRPr="003974C4">
        <w:rPr>
          <w:i/>
        </w:rPr>
        <w:t xml:space="preserve">Фрагмент урока </w:t>
      </w:r>
    </w:p>
    <w:p w:rsidR="004A0F97" w:rsidRDefault="004A0F97" w:rsidP="004A0F97">
      <w:pPr>
        <w:pStyle w:val="a3"/>
      </w:pPr>
      <w:r w:rsidRPr="003974C4">
        <w:rPr>
          <w:b/>
        </w:rPr>
        <w:t>Тема:</w:t>
      </w:r>
      <w:r>
        <w:t xml:space="preserve"> «Правописание безударных гласных в корне». </w:t>
      </w:r>
    </w:p>
    <w:p w:rsidR="004A0F97" w:rsidRPr="003974C4" w:rsidRDefault="004A0F97" w:rsidP="004A0F97">
      <w:pPr>
        <w:pStyle w:val="2"/>
      </w:pPr>
      <w:r w:rsidRPr="003974C4">
        <w:t xml:space="preserve">Этап актуализации знаний </w:t>
      </w:r>
    </w:p>
    <w:p w:rsidR="004A0F97" w:rsidRDefault="004A0F97" w:rsidP="004A0F97">
      <w:pPr>
        <w:pStyle w:val="a3"/>
      </w:pPr>
      <w:r w:rsidRPr="003974C4">
        <w:rPr>
          <w:b/>
        </w:rPr>
        <w:t>Учитель.</w:t>
      </w:r>
      <w:r>
        <w:t xml:space="preserve"> Вспомните, что такое безударная гласная и как можно проверить ее написание. </w:t>
      </w:r>
    </w:p>
    <w:p w:rsidR="004A0F97" w:rsidRPr="003974C4" w:rsidRDefault="004A0F97" w:rsidP="004A0F97">
      <w:pPr>
        <w:pStyle w:val="a3"/>
        <w:rPr>
          <w:i/>
        </w:rPr>
      </w:pPr>
      <w:r w:rsidRPr="003974C4">
        <w:rPr>
          <w:i/>
        </w:rPr>
        <w:t>Учитель предлагает ученикам привести примеры слов с безударной гласной в</w:t>
      </w:r>
      <w:r w:rsidR="00287A20">
        <w:rPr>
          <w:i/>
        </w:rPr>
        <w:t> </w:t>
      </w:r>
      <w:r w:rsidRPr="003974C4">
        <w:rPr>
          <w:i/>
        </w:rPr>
        <w:t xml:space="preserve">корне, подобрать проверочные слова. </w:t>
      </w:r>
    </w:p>
    <w:p w:rsidR="004A0F97" w:rsidRDefault="004A0F97" w:rsidP="004A0F97">
      <w:pPr>
        <w:pStyle w:val="a3"/>
      </w:pPr>
      <w:r>
        <w:t xml:space="preserve">Молоко — … </w:t>
      </w:r>
    </w:p>
    <w:p w:rsidR="004A0F97" w:rsidRDefault="004A0F97" w:rsidP="004A0F97">
      <w:pPr>
        <w:pStyle w:val="a3"/>
      </w:pPr>
      <w:r>
        <w:t xml:space="preserve">Береза — ... </w:t>
      </w:r>
    </w:p>
    <w:p w:rsidR="004A0F97" w:rsidRDefault="004A0F97" w:rsidP="004A0F97">
      <w:pPr>
        <w:pStyle w:val="a3"/>
      </w:pPr>
      <w:r w:rsidRPr="00330A89">
        <w:rPr>
          <w:b/>
        </w:rPr>
        <w:t>Учитель.</w:t>
      </w:r>
      <w:r>
        <w:t xml:space="preserve"> Почему важно проверять написание безударной гласной? Как проверить безударную гласную в корне, если проверочное слово не удается подобрать? </w:t>
      </w:r>
    </w:p>
    <w:p w:rsidR="004A0F97" w:rsidRPr="00330A89" w:rsidRDefault="004A0F97" w:rsidP="004A0F97">
      <w:pPr>
        <w:pStyle w:val="a3"/>
        <w:rPr>
          <w:rFonts w:eastAsia="Times New Roman"/>
          <w:b/>
          <w:bCs/>
          <w:i/>
          <w:lang w:eastAsia="ru-RU"/>
        </w:rPr>
      </w:pPr>
      <w:r w:rsidRPr="00330A89">
        <w:rPr>
          <w:i/>
        </w:rPr>
        <w:t>Ученикам предлагается записать в тетрадь несколько слов с безударными гласными и объяснить соседу по парте, как они подбирали проверочные слова. После этого школьники анализируют ошибки, если они были допущены.</w:t>
      </w:r>
      <w:r w:rsidRPr="00330A89">
        <w:rPr>
          <w:rFonts w:eastAsia="Times New Roman"/>
          <w:b/>
          <w:bCs/>
          <w:i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Pr="00330A89" w:rsidRDefault="004A0F97" w:rsidP="004A0F97">
      <w:pPr>
        <w:pStyle w:val="2"/>
      </w:pPr>
      <w:r w:rsidRPr="00330A89">
        <w:t xml:space="preserve">Этап первичного закрепления </w:t>
      </w:r>
    </w:p>
    <w:p w:rsidR="004A0F97" w:rsidRPr="00330A89" w:rsidRDefault="004A0F97" w:rsidP="004A0F97">
      <w:pPr>
        <w:pStyle w:val="2"/>
      </w:pPr>
      <w:r w:rsidRPr="00330A89">
        <w:t xml:space="preserve">Самостоятельная работа </w:t>
      </w:r>
    </w:p>
    <w:p w:rsidR="004A0F97" w:rsidRPr="00330A89" w:rsidRDefault="004A0F97" w:rsidP="004A0F97">
      <w:pPr>
        <w:pStyle w:val="a3"/>
        <w:rPr>
          <w:i/>
        </w:rPr>
      </w:pPr>
      <w:r w:rsidRPr="00330A89">
        <w:rPr>
          <w:i/>
        </w:rPr>
        <w:t xml:space="preserve">Вставьте пропущенные безударные гласные. </w:t>
      </w:r>
    </w:p>
    <w:p w:rsidR="004A0F97" w:rsidRDefault="004A0F97" w:rsidP="004A0F97">
      <w:pPr>
        <w:pStyle w:val="a3"/>
      </w:pPr>
      <w:proofErr w:type="spellStart"/>
      <w:r>
        <w:t>Л..теть</w:t>
      </w:r>
      <w:proofErr w:type="spellEnd"/>
      <w:r>
        <w:t xml:space="preserve">, </w:t>
      </w:r>
      <w:proofErr w:type="spellStart"/>
      <w:r>
        <w:t>ст</w:t>
      </w:r>
      <w:proofErr w:type="spellEnd"/>
      <w:r>
        <w:t>..</w:t>
      </w:r>
      <w:proofErr w:type="spellStart"/>
      <w:r>
        <w:t>кольный</w:t>
      </w:r>
      <w:proofErr w:type="spellEnd"/>
      <w:r>
        <w:t>,</w:t>
      </w:r>
      <w:proofErr w:type="gramStart"/>
      <w:r>
        <w:t xml:space="preserve"> .</w:t>
      </w:r>
      <w:proofErr w:type="gramEnd"/>
      <w:r>
        <w:t xml:space="preserve">.довитый, </w:t>
      </w:r>
      <w:proofErr w:type="spellStart"/>
      <w:r>
        <w:t>сл</w:t>
      </w:r>
      <w:proofErr w:type="spellEnd"/>
      <w:r>
        <w:t>..</w:t>
      </w:r>
      <w:proofErr w:type="spellStart"/>
      <w:r>
        <w:t>дить</w:t>
      </w:r>
      <w:proofErr w:type="spellEnd"/>
      <w:r>
        <w:t>, оп..</w:t>
      </w:r>
      <w:proofErr w:type="spellStart"/>
      <w:r>
        <w:t>риться</w:t>
      </w:r>
      <w:proofErr w:type="spellEnd"/>
      <w:r>
        <w:t>, м..</w:t>
      </w:r>
      <w:proofErr w:type="spellStart"/>
      <w:r>
        <w:t>довый</w:t>
      </w:r>
      <w:proofErr w:type="spellEnd"/>
      <w:r>
        <w:t xml:space="preserve">. </w:t>
      </w:r>
    </w:p>
    <w:p w:rsidR="004A0F97" w:rsidRPr="00330A89" w:rsidRDefault="004A0F97" w:rsidP="004A0F97">
      <w:pPr>
        <w:pStyle w:val="a3"/>
        <w:rPr>
          <w:i/>
        </w:rPr>
      </w:pPr>
      <w:r w:rsidRPr="00330A89">
        <w:rPr>
          <w:i/>
        </w:rPr>
        <w:t xml:space="preserve">Учитель предлагает проверить друг у друга правильность выполнения задания. После самопроверки ученики обсуждают, какие ошибки были допущены, как их можно было избежать. </w:t>
      </w:r>
    </w:p>
    <w:p w:rsidR="004A0F97" w:rsidRDefault="004A0F97" w:rsidP="004A0F97">
      <w:pPr>
        <w:pStyle w:val="a3"/>
        <w:rPr>
          <w:rFonts w:eastAsia="Times New Roman"/>
          <w:b/>
          <w:bCs/>
          <w:lang w:eastAsia="ru-RU"/>
        </w:rPr>
      </w:pPr>
      <w:r w:rsidRPr="00330A89">
        <w:rPr>
          <w:b/>
        </w:rPr>
        <w:t>Учитель.</w:t>
      </w:r>
      <w:r>
        <w:t xml:space="preserve"> Какое слово вызвало у вас наибольшие затруднения? Почему? Как вы проверили правильность написания?</w:t>
      </w:r>
      <w:r w:rsidRPr="00E66BA5">
        <w:rPr>
          <w:rFonts w:eastAsia="Times New Roman"/>
          <w:b/>
          <w:bCs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Pr="00330A89" w:rsidRDefault="004A0F97" w:rsidP="004A0F97">
      <w:pPr>
        <w:pStyle w:val="2"/>
        <w:rPr>
          <w:lang w:eastAsia="ru-RU"/>
        </w:rPr>
      </w:pPr>
      <w:r w:rsidRPr="00330A89">
        <w:rPr>
          <w:lang w:eastAsia="ru-RU"/>
        </w:rPr>
        <w:t>Этап рефлексии и подведения итогов</w:t>
      </w:r>
    </w:p>
    <w:p w:rsidR="004A0F97" w:rsidRDefault="004A0F97" w:rsidP="004A0F97">
      <w:pPr>
        <w:pStyle w:val="a3"/>
      </w:pPr>
      <w:r w:rsidRPr="00330A89">
        <w:rPr>
          <w:b/>
        </w:rPr>
        <w:t xml:space="preserve">Учитель. </w:t>
      </w:r>
      <w:r>
        <w:t xml:space="preserve">Что было самым сложным на сегодняшнем уроке? Как вы справлялись с трудностями? Какой способ проверки безударной гласной вы считаете наиболее удобным? Как вы будете использовать полученные знания в повседневной жизни? </w:t>
      </w:r>
    </w:p>
    <w:p w:rsidR="004A0F97" w:rsidRPr="0007680D" w:rsidRDefault="004A0F97" w:rsidP="004A0F97">
      <w:pPr>
        <w:pStyle w:val="a3"/>
        <w:rPr>
          <w:rFonts w:eastAsia="Times New Roman"/>
          <w:b/>
          <w:bCs/>
          <w:i/>
          <w:lang w:eastAsia="ru-RU"/>
        </w:rPr>
      </w:pPr>
      <w:r>
        <w:lastRenderedPageBreak/>
        <w:t xml:space="preserve">Где в повседневной жизни вам могут понадобиться знания о правописании безударных гласных? </w:t>
      </w:r>
      <w:r w:rsidRPr="0007680D">
        <w:rPr>
          <w:i/>
        </w:rPr>
        <w:t>(Например, при написании сообщений, составлении заметок и</w:t>
      </w:r>
      <w:r w:rsidR="00287A20">
        <w:rPr>
          <w:i/>
        </w:rPr>
        <w:t> </w:t>
      </w:r>
      <w:r w:rsidRPr="0007680D">
        <w:rPr>
          <w:i/>
        </w:rPr>
        <w:t>т. д.)</w:t>
      </w:r>
      <w:r w:rsidRPr="0007680D">
        <w:rPr>
          <w:rFonts w:eastAsia="Times New Roman"/>
          <w:b/>
          <w:bCs/>
          <w:i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Default="004A0F97" w:rsidP="004A0F97">
      <w:pPr>
        <w:pStyle w:val="a3"/>
      </w:pPr>
    </w:p>
    <w:p w:rsidR="004A0F97" w:rsidRDefault="004A0F97" w:rsidP="004A0F97">
      <w:pPr>
        <w:pStyle w:val="a3"/>
      </w:pPr>
      <w:r w:rsidRPr="0007680D">
        <w:rPr>
          <w:b/>
        </w:rPr>
        <w:t>Кейс № 3.</w:t>
      </w:r>
      <w:r>
        <w:t xml:space="preserve"> Формирование УУД на уроках литературного чтения. </w:t>
      </w:r>
    </w:p>
    <w:p w:rsidR="004A0F97" w:rsidRPr="0007680D" w:rsidRDefault="004A0F97" w:rsidP="004A0F97">
      <w:pPr>
        <w:pStyle w:val="a3"/>
        <w:rPr>
          <w:i/>
        </w:rPr>
      </w:pPr>
      <w:r w:rsidRPr="0007680D">
        <w:rPr>
          <w:i/>
        </w:rPr>
        <w:t xml:space="preserve">Фрагмент урока </w:t>
      </w:r>
    </w:p>
    <w:p w:rsidR="004A0F97" w:rsidRDefault="004A0F97" w:rsidP="004A0F97">
      <w:pPr>
        <w:pStyle w:val="a3"/>
      </w:pPr>
      <w:r w:rsidRPr="0007680D">
        <w:rPr>
          <w:b/>
        </w:rPr>
        <w:t>Тема:</w:t>
      </w:r>
      <w:r>
        <w:t xml:space="preserve"> «Чтение и анализ текста Льва Толстого “Котенок”». </w:t>
      </w:r>
    </w:p>
    <w:p w:rsidR="004A0F97" w:rsidRPr="0007680D" w:rsidRDefault="004A0F97" w:rsidP="004A0F97">
      <w:pPr>
        <w:pStyle w:val="2"/>
      </w:pPr>
      <w:r w:rsidRPr="0007680D">
        <w:t xml:space="preserve">Этап чтения и первичного осмысления текста </w:t>
      </w:r>
    </w:p>
    <w:p w:rsidR="004A0F97" w:rsidRPr="0007680D" w:rsidRDefault="004A0F97" w:rsidP="004A0F97">
      <w:pPr>
        <w:pStyle w:val="a3"/>
        <w:rPr>
          <w:i/>
        </w:rPr>
      </w:pPr>
      <w:r w:rsidRPr="0007680D">
        <w:rPr>
          <w:i/>
        </w:rPr>
        <w:t xml:space="preserve">Учитель читает рассказ Льва Толстого «Котенок», задает вопрос на эмоциональное восприятие, затем учащиеся читают текст в парах. После повторного чтения учитель задает вопросы. </w:t>
      </w:r>
    </w:p>
    <w:p w:rsidR="004A0F97" w:rsidRDefault="004A0F97" w:rsidP="004A0F97">
      <w:pPr>
        <w:pStyle w:val="a3"/>
      </w:pPr>
      <w:r w:rsidRPr="0007680D">
        <w:rPr>
          <w:b/>
        </w:rPr>
        <w:t>Учитель.</w:t>
      </w:r>
      <w:r>
        <w:t xml:space="preserve"> Что произошло с котенком в начале рассказа? Кто помог котенку и как это произошло? Какую ключевую ситуацию можно выделить в рассказе? Почему? Как бы вы поступили на месте героя, который помог котенку? </w:t>
      </w:r>
    </w:p>
    <w:p w:rsidR="004A0F97" w:rsidRPr="0007680D" w:rsidRDefault="004A0F97" w:rsidP="004A0F97">
      <w:pPr>
        <w:pStyle w:val="a3"/>
        <w:rPr>
          <w:rFonts w:eastAsia="Times New Roman"/>
          <w:b/>
          <w:bCs/>
          <w:i/>
          <w:lang w:eastAsia="ru-RU"/>
        </w:rPr>
      </w:pPr>
      <w:r w:rsidRPr="0007680D">
        <w:rPr>
          <w:i/>
        </w:rPr>
        <w:t>Ученики обсуждают ответы на вопросы в малых группах.</w:t>
      </w:r>
      <w:r w:rsidRPr="0007680D">
        <w:rPr>
          <w:rFonts w:eastAsia="Times New Roman"/>
          <w:b/>
          <w:bCs/>
          <w:i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Pr="00CD73B7" w:rsidRDefault="004A0F97" w:rsidP="004A0F97">
      <w:pPr>
        <w:pStyle w:val="2"/>
        <w:rPr>
          <w:lang w:eastAsia="ru-RU"/>
        </w:rPr>
      </w:pPr>
      <w:r w:rsidRPr="00CD73B7">
        <w:rPr>
          <w:lang w:eastAsia="ru-RU"/>
        </w:rPr>
        <w:t>Этап анализа и интерпретации</w:t>
      </w:r>
    </w:p>
    <w:p w:rsidR="004A0F97" w:rsidRDefault="004A0F97" w:rsidP="004A0F97">
      <w:pPr>
        <w:pStyle w:val="a3"/>
      </w:pPr>
      <w:r w:rsidRPr="00CD73B7">
        <w:rPr>
          <w:b/>
        </w:rPr>
        <w:t>Учитель.</w:t>
      </w:r>
      <w:r>
        <w:t xml:space="preserve"> Почему, по вашему мнению, автор выбрал именно такой финал для рассказа? Какую жизненную ситуацию можно сравнить с тем, что произошло с</w:t>
      </w:r>
      <w:r w:rsidR="00287A20">
        <w:t> </w:t>
      </w:r>
      <w:r>
        <w:t xml:space="preserve">котенком? </w:t>
      </w:r>
    </w:p>
    <w:p w:rsidR="004A0F97" w:rsidRDefault="004A0F97" w:rsidP="004A0F97">
      <w:pPr>
        <w:pStyle w:val="a3"/>
      </w:pPr>
      <w:r>
        <w:t xml:space="preserve">Теперь давайте подумаем, о чем этот рассказ и что хотел сказать автор. Ваша задача — определить главную мысль текста. </w:t>
      </w:r>
    </w:p>
    <w:p w:rsidR="004A0F97" w:rsidRPr="00CD73B7" w:rsidRDefault="004A0F97" w:rsidP="004A0F97">
      <w:pPr>
        <w:pStyle w:val="a3"/>
        <w:rPr>
          <w:rFonts w:eastAsia="Times New Roman"/>
          <w:b/>
          <w:bCs/>
          <w:i/>
          <w:lang w:eastAsia="ru-RU"/>
        </w:rPr>
      </w:pPr>
      <w:r w:rsidRPr="00CD73B7">
        <w:rPr>
          <w:i/>
        </w:rPr>
        <w:t>Ученики формулируют главную мысль рассказа, приводят примеры из своей жизни, которые могут иллюстрировать эту мысль.</w:t>
      </w:r>
      <w:r w:rsidRPr="00CD73B7">
        <w:rPr>
          <w:rFonts w:eastAsia="Times New Roman"/>
          <w:b/>
          <w:bCs/>
          <w:i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Pr="00CD73B7" w:rsidRDefault="004A0F97" w:rsidP="004A0F97">
      <w:pPr>
        <w:pStyle w:val="2"/>
      </w:pPr>
      <w:r w:rsidRPr="00CD73B7">
        <w:t xml:space="preserve">Работа в парах </w:t>
      </w:r>
    </w:p>
    <w:p w:rsidR="004A0F97" w:rsidRDefault="004A0F97" w:rsidP="004A0F97">
      <w:pPr>
        <w:pStyle w:val="a3"/>
      </w:pPr>
      <w:r>
        <w:t xml:space="preserve">Каждая пара получает карточку с вопросами: </w:t>
      </w:r>
    </w:p>
    <w:p w:rsidR="004A0F97" w:rsidRDefault="004A0F97" w:rsidP="004A0F97">
      <w:pPr>
        <w:pStyle w:val="a3"/>
      </w:pPr>
      <w:r>
        <w:t xml:space="preserve">● Почему котенок оказался в беде? </w:t>
      </w:r>
    </w:p>
    <w:p w:rsidR="004A0F97" w:rsidRDefault="004A0F97" w:rsidP="004A0F97">
      <w:pPr>
        <w:pStyle w:val="a3"/>
      </w:pPr>
      <w:r>
        <w:t xml:space="preserve">● Какое значение имела помощь для котенка? </w:t>
      </w:r>
    </w:p>
    <w:p w:rsidR="004A0F97" w:rsidRDefault="004A0F97" w:rsidP="004A0F97">
      <w:pPr>
        <w:pStyle w:val="a3"/>
        <w:rPr>
          <w:rFonts w:eastAsia="Times New Roman"/>
          <w:b/>
          <w:bCs/>
          <w:lang w:eastAsia="ru-RU"/>
        </w:rPr>
      </w:pPr>
      <w:r w:rsidRPr="00CD73B7">
        <w:rPr>
          <w:b/>
        </w:rPr>
        <w:t>Учитель.</w:t>
      </w:r>
      <w:r>
        <w:t xml:space="preserve"> Подготовьте сообщение на тему «Почему важно помогать другим?».</w:t>
      </w:r>
      <w:r w:rsidRPr="00E66BA5">
        <w:rPr>
          <w:rFonts w:eastAsia="Times New Roman"/>
          <w:b/>
          <w:bCs/>
          <w:lang w:eastAsia="ru-RU"/>
        </w:rPr>
        <w:t xml:space="preserve"> </w:t>
      </w:r>
    </w:p>
    <w:p w:rsidR="004A0F97" w:rsidRPr="00E66BA5" w:rsidRDefault="004A0F97" w:rsidP="004A0F97">
      <w:pPr>
        <w:pStyle w:val="a3"/>
        <w:rPr>
          <w:rFonts w:eastAsia="Times New Roman"/>
          <w:lang w:eastAsia="ru-RU"/>
        </w:rPr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p w:rsidR="004A0F97" w:rsidRPr="00CD73B7" w:rsidRDefault="004A0F97" w:rsidP="004A0F97">
      <w:pPr>
        <w:pStyle w:val="2"/>
        <w:rPr>
          <w:lang w:eastAsia="ru-RU"/>
        </w:rPr>
      </w:pPr>
      <w:r w:rsidRPr="00CD73B7">
        <w:rPr>
          <w:lang w:eastAsia="ru-RU"/>
        </w:rPr>
        <w:t>Этап рефлексии и подведения итогов</w:t>
      </w:r>
    </w:p>
    <w:p w:rsidR="004A0F97" w:rsidRDefault="004A0F97" w:rsidP="004A0F97">
      <w:pPr>
        <w:pStyle w:val="a3"/>
        <w:rPr>
          <w:rFonts w:eastAsia="Times New Roman"/>
          <w:b/>
          <w:bCs/>
          <w:lang w:eastAsia="ru-RU"/>
        </w:rPr>
      </w:pPr>
      <w:r w:rsidRPr="00CD73B7">
        <w:rPr>
          <w:b/>
        </w:rPr>
        <w:t>Учитель.</w:t>
      </w:r>
      <w:r>
        <w:t xml:space="preserve"> Чему учит этот рассказ? Как бы вы поступили на месте героев? Что нового вы узнали о значении доброты и взаимопомощи? Как вы могли</w:t>
      </w:r>
      <w:r w:rsidR="00287A20">
        <w:t> </w:t>
      </w:r>
      <w:r>
        <w:t>бы применить уроки доброты из рассказа в своей жизни?</w:t>
      </w:r>
      <w:r w:rsidRPr="00E66BA5">
        <w:rPr>
          <w:rFonts w:eastAsia="Times New Roman"/>
          <w:b/>
          <w:bCs/>
          <w:lang w:eastAsia="ru-RU"/>
        </w:rPr>
        <w:t xml:space="preserve"> </w:t>
      </w:r>
    </w:p>
    <w:p w:rsidR="004A0F97" w:rsidRPr="004A0F97" w:rsidRDefault="004A0F97" w:rsidP="004A0F97">
      <w:pPr>
        <w:pStyle w:val="a3"/>
      </w:pPr>
      <w:r w:rsidRPr="00E66BA5">
        <w:rPr>
          <w:rFonts w:eastAsia="Times New Roman"/>
          <w:b/>
          <w:bCs/>
          <w:lang w:eastAsia="ru-RU"/>
        </w:rPr>
        <w:t>Виды УУД: _____________________________________</w:t>
      </w:r>
      <w:r>
        <w:rPr>
          <w:rFonts w:eastAsia="Times New Roman"/>
          <w:b/>
          <w:bCs/>
          <w:lang w:eastAsia="ru-RU"/>
        </w:rPr>
        <w:t>__________________</w:t>
      </w:r>
      <w:r w:rsidRPr="00E66BA5">
        <w:rPr>
          <w:rFonts w:eastAsia="Times New Roman"/>
          <w:b/>
          <w:bCs/>
          <w:lang w:eastAsia="ru-RU"/>
        </w:rPr>
        <w:t>____</w:t>
      </w:r>
    </w:p>
    <w:sectPr w:rsidR="004A0F97" w:rsidRPr="004A0F97" w:rsidSect="004A0F97">
      <w:type w:val="continuous"/>
      <w:pgSz w:w="11906" w:h="16838"/>
      <w:pgMar w:top="1134" w:right="851" w:bottom="851" w:left="85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8FB" w:rsidRDefault="009978FB" w:rsidP="00AA1ABA">
      <w:pPr>
        <w:spacing w:line="240" w:lineRule="auto"/>
      </w:pPr>
      <w:r>
        <w:separator/>
      </w:r>
    </w:p>
  </w:endnote>
  <w:endnote w:type="continuationSeparator" w:id="0">
    <w:p w:rsidR="009978FB" w:rsidRDefault="009978FB" w:rsidP="00AA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AC5E6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9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  <w:p w:rsidR="003755FE" w:rsidRDefault="003755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8FB" w:rsidRDefault="009978FB" w:rsidP="00AA1ABA">
      <w:pPr>
        <w:spacing w:line="240" w:lineRule="auto"/>
      </w:pPr>
      <w:r>
        <w:separator/>
      </w:r>
    </w:p>
  </w:footnote>
  <w:footnote w:type="continuationSeparator" w:id="0">
    <w:p w:rsidR="009978FB" w:rsidRDefault="009978FB" w:rsidP="00AA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63F" w:rsidRPr="0019563F" w:rsidRDefault="0019563F" w:rsidP="0019563F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Е. О. Кононович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  <w:p w:rsidR="003755FE" w:rsidRDefault="003755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3F"/>
    <w:rsid w:val="00026AC7"/>
    <w:rsid w:val="0003005E"/>
    <w:rsid w:val="000A2619"/>
    <w:rsid w:val="00101B76"/>
    <w:rsid w:val="001732EB"/>
    <w:rsid w:val="0019563F"/>
    <w:rsid w:val="001D7A3B"/>
    <w:rsid w:val="00240C65"/>
    <w:rsid w:val="00287A20"/>
    <w:rsid w:val="00295FE3"/>
    <w:rsid w:val="002D1E2D"/>
    <w:rsid w:val="003755FE"/>
    <w:rsid w:val="00393FD0"/>
    <w:rsid w:val="003A3332"/>
    <w:rsid w:val="003A46C5"/>
    <w:rsid w:val="004334D6"/>
    <w:rsid w:val="00490F1C"/>
    <w:rsid w:val="004A0F97"/>
    <w:rsid w:val="004C3F9F"/>
    <w:rsid w:val="004D70F6"/>
    <w:rsid w:val="0055343A"/>
    <w:rsid w:val="00572542"/>
    <w:rsid w:val="00614B02"/>
    <w:rsid w:val="00673AA5"/>
    <w:rsid w:val="007052B4"/>
    <w:rsid w:val="00732082"/>
    <w:rsid w:val="00796381"/>
    <w:rsid w:val="007B2EB3"/>
    <w:rsid w:val="007F6D02"/>
    <w:rsid w:val="0085564F"/>
    <w:rsid w:val="008903B3"/>
    <w:rsid w:val="008D1620"/>
    <w:rsid w:val="00904715"/>
    <w:rsid w:val="009978FB"/>
    <w:rsid w:val="009C0E5E"/>
    <w:rsid w:val="00AA1ABA"/>
    <w:rsid w:val="00AC5E66"/>
    <w:rsid w:val="00B02534"/>
    <w:rsid w:val="00B4276C"/>
    <w:rsid w:val="00BA2F44"/>
    <w:rsid w:val="00C20DE6"/>
    <w:rsid w:val="00C25908"/>
    <w:rsid w:val="00D6594F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3F"/>
    <w:pPr>
      <w:spacing w:after="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eastAsiaTheme="minorHAnsi" w:cstheme="minorBidi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f2">
    <w:name w:val="Normal (Web)"/>
    <w:basedOn w:val="a"/>
    <w:uiPriority w:val="99"/>
    <w:unhideWhenUsed/>
    <w:rsid w:val="00DB34D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393F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3FD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3F"/>
    <w:pPr>
      <w:spacing w:after="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eastAsiaTheme="minorHAnsi" w:cstheme="minorBidi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f2">
    <w:name w:val="Normal (Web)"/>
    <w:basedOn w:val="a"/>
    <w:uiPriority w:val="99"/>
    <w:unhideWhenUsed/>
    <w:rsid w:val="00DB34D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393F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3F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15</TotalTime>
  <Pages>9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5</cp:revision>
  <dcterms:created xsi:type="dcterms:W3CDTF">2024-09-27T07:41:00Z</dcterms:created>
  <dcterms:modified xsi:type="dcterms:W3CDTF">2024-09-27T10:58:00Z</dcterms:modified>
</cp:coreProperties>
</file>