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EE" w:rsidRPr="00E615EE" w:rsidRDefault="00E615EE" w:rsidP="00E615EE">
      <w:pPr>
        <w:pStyle w:val="1"/>
        <w:spacing w:after="120"/>
        <w:rPr>
          <w:color w:val="0070C0"/>
        </w:rPr>
      </w:pPr>
      <w:r w:rsidRPr="00E615EE">
        <w:rPr>
          <w:color w:val="0070C0"/>
        </w:rPr>
        <w:t>Правила работы с учащимся с тяжелыми нарушениями речи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1.</w:t>
      </w:r>
      <w:r w:rsidR="007D6F98">
        <w:tab/>
      </w:r>
      <w:r w:rsidRPr="00E615EE">
        <w:t>Увеличьте количество времени, отводимого на выполнение письменной работы.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2.</w:t>
      </w:r>
      <w:r w:rsidR="007D6F98">
        <w:tab/>
      </w:r>
      <w:r w:rsidRPr="00E615EE">
        <w:t>Стимулируйте и поддерживайте речевую активность учащегося.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3.</w:t>
      </w:r>
      <w:r w:rsidR="007D6F98">
        <w:tab/>
      </w:r>
      <w:r w:rsidRPr="00E615EE">
        <w:t>Используйте индивидуальные карточки с заданиями.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4.</w:t>
      </w:r>
      <w:r w:rsidR="007D6F98">
        <w:tab/>
      </w:r>
      <w:r w:rsidRPr="00E615EE">
        <w:t>На уроках русского языка при выполнении изложений, составлении рассказов</w:t>
      </w:r>
      <w:r w:rsidR="007D6F98">
        <w:t>-</w:t>
      </w:r>
      <w:r w:rsidRPr="00E615EE">
        <w:t>описаний используйте визуальный алгоритм связного высказывания. На уроках математики особое внимание обращайте на понимание учащимся условия задания, задачи.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5.</w:t>
      </w:r>
      <w:r w:rsidR="007D6F98">
        <w:tab/>
      </w:r>
      <w:r w:rsidRPr="00E615EE">
        <w:t>При организации работы в подгруппах не «разлучайте» учащегося с другом.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6.</w:t>
      </w:r>
      <w:r w:rsidR="007D6F98">
        <w:tab/>
      </w:r>
      <w:r w:rsidRPr="00E615EE">
        <w:t>Если учащийся комплексует из</w:t>
      </w:r>
      <w:r w:rsidR="007D6F98">
        <w:t>-</w:t>
      </w:r>
      <w:r w:rsidRPr="00E615EE">
        <w:t>за речи, не требуйте от него ответа перед классом или работы у доски. Можно использовать тесты, ответ на перемене или после уроков.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7.</w:t>
      </w:r>
      <w:r w:rsidR="007D6F98">
        <w:tab/>
      </w:r>
      <w:r w:rsidRPr="00E615EE">
        <w:t>Речь педагога должна быть образцом: четкой, внятной, выразительной, хорошо интонированной.</w:t>
      </w:r>
    </w:p>
    <w:p w:rsidR="00E615EE" w:rsidRPr="00E615EE" w:rsidRDefault="00E615EE">
      <w:pPr>
        <w:rPr>
          <w:rFonts w:ascii="Times New Roman" w:hAnsi="Times New Roman" w:cs="Times New Roman"/>
          <w:sz w:val="28"/>
          <w:szCs w:val="28"/>
        </w:rPr>
      </w:pPr>
    </w:p>
    <w:p w:rsidR="00E615EE" w:rsidRPr="007D6F98" w:rsidRDefault="00E615EE" w:rsidP="00E615EE">
      <w:pPr>
        <w:pStyle w:val="1"/>
        <w:spacing w:after="120"/>
        <w:rPr>
          <w:color w:val="002060"/>
        </w:rPr>
      </w:pPr>
      <w:r w:rsidRPr="007D6F98">
        <w:rPr>
          <w:color w:val="002060"/>
        </w:rPr>
        <w:t>Правила работы с учащимся с нарушениями зрения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2060"/>
        </w:rPr>
        <w:t>1.</w:t>
      </w:r>
      <w:r w:rsidR="007D6F98">
        <w:rPr>
          <w:b/>
          <w:color w:val="002060"/>
        </w:rPr>
        <w:tab/>
      </w:r>
      <w:r w:rsidRPr="00E615EE">
        <w:t>Оптимальная зрительная нагрузка должна составлять не более 15–20 минут непрерывной работы.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2060"/>
        </w:rPr>
        <w:t>2.</w:t>
      </w:r>
      <w:r w:rsidR="007D6F98">
        <w:rPr>
          <w:b/>
          <w:color w:val="002060"/>
        </w:rPr>
        <w:tab/>
      </w:r>
      <w:r w:rsidRPr="00E615EE">
        <w:t>Речь учит</w:t>
      </w:r>
      <w:r w:rsidR="00BC6FFC">
        <w:t xml:space="preserve">еля должна быть выразительной и </w:t>
      </w:r>
      <w:r w:rsidRPr="00E615EE">
        <w:t>точной. Необходимо проговаривать все, что он делает, пишет, рисует и т. д.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2060"/>
        </w:rPr>
        <w:t>3.</w:t>
      </w:r>
      <w:r w:rsidR="007D6F98">
        <w:tab/>
      </w:r>
      <w:r w:rsidRPr="00E615EE">
        <w:t>На всех уроках должна проводиться специальная работа по ориентировке в окружающем пространстве, по использованию и развитию компенсаторных механизмов (привлечение других органов чувств).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2060"/>
        </w:rPr>
        <w:t>4.</w:t>
      </w:r>
      <w:r w:rsidR="007D6F98">
        <w:rPr>
          <w:color w:val="002060"/>
        </w:rPr>
        <w:tab/>
      </w:r>
      <w:r w:rsidRPr="00E615EE">
        <w:t>Увеличьте время экспозиции, шрифт.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2060"/>
        </w:rPr>
        <w:t>5.</w:t>
      </w:r>
      <w:r w:rsidR="007D6F98">
        <w:rPr>
          <w:color w:val="002060"/>
        </w:rPr>
        <w:tab/>
      </w:r>
      <w:r w:rsidRPr="00E615EE">
        <w:t>Не используйте предметы с блестящей поверхностью.</w:t>
      </w:r>
    </w:p>
    <w:p w:rsidR="00E615EE" w:rsidRPr="00BC6FFC" w:rsidRDefault="00E615EE" w:rsidP="00E615EE">
      <w:pPr>
        <w:pStyle w:val="a3"/>
        <w:rPr>
          <w:lang w:val="be-BY"/>
        </w:rPr>
      </w:pPr>
      <w:r w:rsidRPr="007D6F98">
        <w:rPr>
          <w:b/>
          <w:color w:val="002060"/>
        </w:rPr>
        <w:t>6.</w:t>
      </w:r>
      <w:r w:rsidR="007D6F98">
        <w:tab/>
      </w:r>
      <w:r w:rsidRPr="00E615EE">
        <w:t>Учитывайте особый формат наглядного материала (яркость, насыщенность, минимум деталей и др.)</w:t>
      </w:r>
      <w:r w:rsidR="00BC6FFC">
        <w:rPr>
          <w:lang w:val="be-BY"/>
        </w:rPr>
        <w:t>.</w:t>
      </w:r>
    </w:p>
    <w:p w:rsidR="007D6F98" w:rsidRDefault="007D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15EE" w:rsidRPr="007D6F98" w:rsidRDefault="00E615EE" w:rsidP="00E615EE">
      <w:pPr>
        <w:pStyle w:val="1"/>
        <w:spacing w:after="120"/>
        <w:rPr>
          <w:color w:val="7030A0"/>
        </w:rPr>
      </w:pPr>
      <w:r w:rsidRPr="007D6F98">
        <w:rPr>
          <w:color w:val="7030A0"/>
        </w:rPr>
        <w:lastRenderedPageBreak/>
        <w:t>Правила общения с учащимся с расстройствами аутистического спектра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1.</w:t>
      </w:r>
      <w:r w:rsidR="004D2084">
        <w:tab/>
      </w:r>
      <w:r w:rsidRPr="00E615EE">
        <w:t>Принимайте ребенка таким, какой он есть.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2.</w:t>
      </w:r>
      <w:r w:rsidR="004D2084">
        <w:tab/>
      </w:r>
      <w:r w:rsidRPr="00E615EE">
        <w:t>Научитесь улавливать изменения в поведении ребенка, не давайте ему выйти в деструктивную деятельность.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3.</w:t>
      </w:r>
      <w:r w:rsidR="004D2084">
        <w:tab/>
      </w:r>
      <w:r w:rsidRPr="00E615EE">
        <w:t>Придерживайтесь определенного режима дня.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4.</w:t>
      </w:r>
      <w:r w:rsidR="004D2084">
        <w:tab/>
      </w:r>
      <w:r w:rsidRPr="00E615EE">
        <w:t>Соблюдайте ежедневные ритуалы.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5.</w:t>
      </w:r>
      <w:r w:rsidR="004D2084">
        <w:rPr>
          <w:color w:val="7030A0"/>
        </w:rPr>
        <w:tab/>
      </w:r>
      <w:r w:rsidRPr="00E615EE">
        <w:t>Не трогайте ребенка.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6.</w:t>
      </w:r>
      <w:r w:rsidR="004D2084">
        <w:rPr>
          <w:color w:val="7030A0"/>
        </w:rPr>
        <w:tab/>
      </w:r>
      <w:r w:rsidRPr="00E615EE">
        <w:t xml:space="preserve">Вступайте в тактильный контакт с ребенком, только когда он сам просит </w:t>
      </w:r>
      <w:r w:rsidR="00F069FB">
        <w:br/>
      </w:r>
      <w:r w:rsidRPr="00E615EE">
        <w:t>об этом.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7.</w:t>
      </w:r>
      <w:r w:rsidR="004D2084">
        <w:rPr>
          <w:color w:val="7030A0"/>
        </w:rPr>
        <w:tab/>
      </w:r>
      <w:r w:rsidRPr="00E615EE">
        <w:t>Не повышайте голос и не издавайте громких звуков.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8.</w:t>
      </w:r>
      <w:r w:rsidR="004D2084">
        <w:tab/>
      </w:r>
      <w:r w:rsidRPr="00E615EE">
        <w:t>Не выпускайте ребенка из поля своего зрения. Он должен понимать, что всегда может подойти к вам.</w:t>
      </w:r>
    </w:p>
    <w:p w:rsidR="00E615EE" w:rsidRPr="00E615EE" w:rsidRDefault="00E615EE" w:rsidP="00E615EE">
      <w:pPr>
        <w:pStyle w:val="a3"/>
      </w:pPr>
      <w:r w:rsidRPr="007D6F98">
        <w:rPr>
          <w:b/>
          <w:color w:val="7030A0"/>
        </w:rPr>
        <w:t>9.</w:t>
      </w:r>
      <w:r w:rsidR="004D2084">
        <w:tab/>
      </w:r>
      <w:r w:rsidRPr="00E615EE">
        <w:t>Найдите общий способ сказать «нет», «да» и «дай».</w:t>
      </w:r>
    </w:p>
    <w:p w:rsidR="00E615EE" w:rsidRPr="00E615EE" w:rsidRDefault="00E615EE" w:rsidP="004D2084">
      <w:pPr>
        <w:pStyle w:val="a3"/>
        <w:tabs>
          <w:tab w:val="left" w:pos="851"/>
        </w:tabs>
      </w:pPr>
      <w:r w:rsidRPr="007D6F98">
        <w:rPr>
          <w:b/>
          <w:color w:val="7030A0"/>
        </w:rPr>
        <w:t>10.</w:t>
      </w:r>
      <w:r w:rsidR="004D2084">
        <w:tab/>
      </w:r>
      <w:r w:rsidRPr="00E615EE">
        <w:t>Все общение и обучение можно вести через игрушку или предмет, значимый для ребенка.</w:t>
      </w:r>
    </w:p>
    <w:p w:rsidR="00E615EE" w:rsidRPr="00E615EE" w:rsidRDefault="00E615EE" w:rsidP="004D2084">
      <w:pPr>
        <w:pStyle w:val="a3"/>
        <w:tabs>
          <w:tab w:val="left" w:pos="851"/>
        </w:tabs>
      </w:pPr>
      <w:r w:rsidRPr="007D6F98">
        <w:rPr>
          <w:b/>
          <w:color w:val="7030A0"/>
        </w:rPr>
        <w:t>11.</w:t>
      </w:r>
      <w:r w:rsidR="004D2084">
        <w:tab/>
      </w:r>
      <w:r w:rsidRPr="00E615EE">
        <w:t>Подкрепляйте речь с помощью жестов, визуальных подсказок (карточки PECS).</w:t>
      </w:r>
    </w:p>
    <w:p w:rsidR="00E615EE" w:rsidRPr="00E615EE" w:rsidRDefault="00E615EE">
      <w:pPr>
        <w:rPr>
          <w:rFonts w:ascii="Times New Roman" w:hAnsi="Times New Roman" w:cs="Times New Roman"/>
          <w:sz w:val="28"/>
          <w:szCs w:val="28"/>
        </w:rPr>
      </w:pPr>
    </w:p>
    <w:p w:rsidR="00E615EE" w:rsidRPr="007D6F98" w:rsidRDefault="00E615EE" w:rsidP="00E615EE">
      <w:pPr>
        <w:pStyle w:val="1"/>
        <w:spacing w:after="120"/>
        <w:rPr>
          <w:color w:val="C00000"/>
        </w:rPr>
      </w:pPr>
      <w:r w:rsidRPr="007D6F98">
        <w:rPr>
          <w:color w:val="C00000"/>
        </w:rPr>
        <w:t>Правила общения с учащимся с нарушением слуха:</w:t>
      </w:r>
    </w:p>
    <w:p w:rsidR="00E615EE" w:rsidRPr="00E615EE" w:rsidRDefault="003A087D" w:rsidP="003A087D">
      <w:pPr>
        <w:pStyle w:val="a3"/>
        <w:numPr>
          <w:ilvl w:val="0"/>
          <w:numId w:val="3"/>
        </w:numPr>
        <w:ind w:left="0" w:firstLine="340"/>
      </w:pPr>
      <w:r>
        <w:t>С</w:t>
      </w:r>
      <w:r w:rsidR="00E615EE" w:rsidRPr="00E615EE">
        <w:t>тарайтесь делать небольшие паузы (по 3</w:t>
      </w:r>
      <w:r w:rsidR="007D6F98">
        <w:t>–</w:t>
      </w:r>
      <w:r w:rsidR="00E615EE" w:rsidRPr="00E615EE">
        <w:t>4 минуты) после объяснения материала, чтобы ребенок мог понять информацию</w:t>
      </w:r>
      <w:r>
        <w:t>.</w:t>
      </w:r>
    </w:p>
    <w:p w:rsidR="00E615EE" w:rsidRPr="00E615EE" w:rsidRDefault="003A087D" w:rsidP="003A087D">
      <w:pPr>
        <w:pStyle w:val="a3"/>
        <w:numPr>
          <w:ilvl w:val="0"/>
          <w:numId w:val="3"/>
        </w:numPr>
        <w:ind w:left="0" w:firstLine="340"/>
      </w:pPr>
      <w:r>
        <w:t>О</w:t>
      </w:r>
      <w:r w:rsidR="00E615EE" w:rsidRPr="00E615EE">
        <w:t>бязательно проверьте, понятно ли задание обучающемуся, т. к. нередко ошибочные ответы или затруднения в ответах школьников вызваны непониманием инструкции, непривычной формулировкой вопроса, незнанием требований педагога</w:t>
      </w:r>
      <w:r>
        <w:t>.</w:t>
      </w:r>
    </w:p>
    <w:p w:rsidR="00E615EE" w:rsidRPr="00E615EE" w:rsidRDefault="003A087D" w:rsidP="003A087D">
      <w:pPr>
        <w:pStyle w:val="a3"/>
        <w:numPr>
          <w:ilvl w:val="0"/>
          <w:numId w:val="3"/>
        </w:numPr>
        <w:ind w:left="0" w:firstLine="340"/>
      </w:pPr>
      <w:r>
        <w:t>П</w:t>
      </w:r>
      <w:r w:rsidR="00E615EE" w:rsidRPr="00E615EE">
        <w:t>опросите повторить инструкцию полностью или фрагментарно; задавая вопрос, обязательно требуйте его повторения вслух</w:t>
      </w:r>
      <w:r>
        <w:t>.</w:t>
      </w:r>
    </w:p>
    <w:p w:rsidR="00E615EE" w:rsidRPr="00E615EE" w:rsidRDefault="003A087D" w:rsidP="003A087D">
      <w:pPr>
        <w:pStyle w:val="a3"/>
        <w:numPr>
          <w:ilvl w:val="0"/>
          <w:numId w:val="3"/>
        </w:numPr>
        <w:ind w:left="0" w:firstLine="340"/>
      </w:pPr>
      <w:r>
        <w:t>Н</w:t>
      </w:r>
      <w:r w:rsidR="00E615EE" w:rsidRPr="00E615EE">
        <w:t>е бойтесь 2</w:t>
      </w:r>
      <w:r w:rsidR="007D6F98">
        <w:t>–</w:t>
      </w:r>
      <w:r w:rsidR="00E615EE" w:rsidRPr="00E615EE">
        <w:t>3 раза повторять основные положения предлагаемого материала</w:t>
      </w:r>
      <w:r>
        <w:t>.</w:t>
      </w:r>
      <w:bookmarkStart w:id="0" w:name="_GoBack"/>
      <w:bookmarkEnd w:id="0"/>
    </w:p>
    <w:p w:rsidR="00E615EE" w:rsidRPr="00E615EE" w:rsidRDefault="003A087D" w:rsidP="003A087D">
      <w:pPr>
        <w:pStyle w:val="a3"/>
        <w:numPr>
          <w:ilvl w:val="0"/>
          <w:numId w:val="3"/>
        </w:numPr>
        <w:ind w:left="0" w:firstLine="340"/>
      </w:pPr>
      <w:r>
        <w:t>И</w:t>
      </w:r>
      <w:r w:rsidR="00E615EE" w:rsidRPr="00E615EE">
        <w:t>спользуйте как можно больше иллюстрируемого материала</w:t>
      </w:r>
      <w:r>
        <w:t>.</w:t>
      </w:r>
    </w:p>
    <w:p w:rsidR="00E615EE" w:rsidRPr="00E615EE" w:rsidRDefault="003A087D" w:rsidP="003A087D">
      <w:pPr>
        <w:pStyle w:val="a3"/>
        <w:numPr>
          <w:ilvl w:val="0"/>
          <w:numId w:val="3"/>
        </w:numPr>
        <w:ind w:left="0" w:firstLine="340"/>
      </w:pPr>
      <w:r>
        <w:t>Р</w:t>
      </w:r>
      <w:r w:rsidR="00E615EE" w:rsidRPr="00E615EE">
        <w:t>асполагайтесь лицом к источнику света; прежде чем начать говорить что-либо, чтобы зрительно привлечь к своему лицу внимание ребенка с нарушением слуха, дождитесь, чтобы он на вас посмотрел</w:t>
      </w:r>
      <w:r>
        <w:t>.</w:t>
      </w:r>
    </w:p>
    <w:p w:rsidR="00E615EE" w:rsidRPr="00E615EE" w:rsidRDefault="003A087D" w:rsidP="003A087D">
      <w:pPr>
        <w:pStyle w:val="a3"/>
        <w:numPr>
          <w:ilvl w:val="0"/>
          <w:numId w:val="3"/>
        </w:numPr>
        <w:ind w:left="0" w:firstLine="340"/>
      </w:pPr>
      <w:r>
        <w:t>В</w:t>
      </w:r>
      <w:r w:rsidR="00E615EE" w:rsidRPr="00E615EE">
        <w:t>сегда смотрите в лицо ребенку при разговоре с ним, не только во время своего высказывания, но и когда слушаете его; сразу повторяйте вслух его слова, как эхо, особенно если он задает вопрос</w:t>
      </w:r>
      <w:r>
        <w:t>.</w:t>
      </w:r>
    </w:p>
    <w:p w:rsidR="00E615EE" w:rsidRPr="00E615EE" w:rsidRDefault="003A087D" w:rsidP="003A087D">
      <w:pPr>
        <w:pStyle w:val="a3"/>
        <w:numPr>
          <w:ilvl w:val="0"/>
          <w:numId w:val="3"/>
        </w:numPr>
        <w:ind w:left="0" w:firstLine="340"/>
      </w:pPr>
      <w:r>
        <w:t>В</w:t>
      </w:r>
      <w:r w:rsidR="00E615EE" w:rsidRPr="00E615EE">
        <w:t xml:space="preserve">о время говорения старайтесь не кивать головой, не размахивать руками, </w:t>
      </w:r>
      <w:r w:rsidR="00F069FB">
        <w:br/>
      </w:r>
      <w:r w:rsidR="00E615EE" w:rsidRPr="00E615EE">
        <w:t>не прикрывать рот, не поворачиваться спиной к учащемуся с нарушением слуха.</w:t>
      </w:r>
    </w:p>
    <w:p w:rsidR="007D6F98" w:rsidRDefault="007D6F98" w:rsidP="00E615EE">
      <w:pPr>
        <w:pStyle w:val="a3"/>
        <w:rPr>
          <w:b/>
          <w:bCs/>
        </w:rPr>
      </w:pPr>
      <w:r>
        <w:rPr>
          <w:b/>
          <w:bCs/>
        </w:rPr>
        <w:br w:type="page"/>
      </w:r>
    </w:p>
    <w:p w:rsidR="00E615EE" w:rsidRPr="007D6F98" w:rsidRDefault="00E615EE" w:rsidP="00E615EE">
      <w:pPr>
        <w:pStyle w:val="1"/>
        <w:spacing w:after="120"/>
        <w:rPr>
          <w:color w:val="0070C0"/>
        </w:rPr>
      </w:pPr>
      <w:r w:rsidRPr="007D6F98">
        <w:rPr>
          <w:color w:val="0070C0"/>
        </w:rPr>
        <w:lastRenderedPageBreak/>
        <w:t>Правила общения с учащимся с трудностями в обучении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1.</w:t>
      </w:r>
      <w:r w:rsidR="007D6F98">
        <w:tab/>
      </w:r>
      <w:r w:rsidRPr="00E615EE">
        <w:t>Обеспечьте пребывание ребенка с трудностями в обучении в комфортном психологическом климате: больше общайтесь с ним, не торопите при выполнении задания, рационально используйте похвалу и одобрение.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2.</w:t>
      </w:r>
      <w:r w:rsidR="007D6F98">
        <w:rPr>
          <w:b/>
          <w:color w:val="0070C0"/>
        </w:rPr>
        <w:tab/>
      </w:r>
      <w:r w:rsidRPr="00E615EE">
        <w:t>Используйте существующую у детей относительно сохранную эмоционально</w:t>
      </w:r>
      <w:r w:rsidR="007D6F98">
        <w:t>-</w:t>
      </w:r>
      <w:r w:rsidRPr="00E615EE">
        <w:t>волевую сферу и их способность к подражанию.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3.</w:t>
      </w:r>
      <w:r w:rsidR="007D6F98">
        <w:rPr>
          <w:b/>
        </w:rPr>
        <w:tab/>
      </w:r>
      <w:r w:rsidRPr="00E615EE">
        <w:t>Планируйте работу по предмету так, чтобы изучаемые темы программного содержания обычной и специальной школы совпадали по максимуму.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4.</w:t>
      </w:r>
      <w:r w:rsidR="007D6F98">
        <w:rPr>
          <w:b/>
          <w:color w:val="0070C0"/>
        </w:rPr>
        <w:tab/>
      </w:r>
      <w:r w:rsidRPr="00E615EE">
        <w:t>Предъявляемые учителем на уроке инструкции должны быть лаконичными, четко сформулированными. Многоступенчатые инструкции следует дробить на отдельные звенья, доступные для понимания ребенка.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5.</w:t>
      </w:r>
      <w:r w:rsidR="007D6F98">
        <w:rPr>
          <w:b/>
          <w:color w:val="0070C0"/>
        </w:rPr>
        <w:tab/>
      </w:r>
      <w:r w:rsidRPr="00E615EE">
        <w:t>Не допускайте переутомления ребенка.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6.</w:t>
      </w:r>
      <w:r w:rsidR="007D6F98">
        <w:rPr>
          <w:b/>
          <w:color w:val="0070C0"/>
        </w:rPr>
        <w:tab/>
      </w:r>
      <w:r w:rsidRPr="00E615EE">
        <w:t>Оказывайте помощь в планировании деятельности учащегося на уроке, дополнительно инструктируйте его в ходе учебной деятельности.</w:t>
      </w:r>
    </w:p>
    <w:p w:rsidR="00E615EE" w:rsidRPr="00E615EE" w:rsidRDefault="00E615EE" w:rsidP="00E615EE">
      <w:pPr>
        <w:pStyle w:val="a3"/>
      </w:pPr>
      <w:r w:rsidRPr="007D6F98">
        <w:rPr>
          <w:b/>
          <w:color w:val="0070C0"/>
        </w:rPr>
        <w:t>7.</w:t>
      </w:r>
      <w:r w:rsidR="004D2084">
        <w:tab/>
      </w:r>
      <w:r w:rsidRPr="00E615EE">
        <w:t>Используйте карточки для индивидуальной работы.</w:t>
      </w:r>
    </w:p>
    <w:p w:rsidR="00E615EE" w:rsidRPr="00E615EE" w:rsidRDefault="00E615EE" w:rsidP="00E615EE">
      <w:pPr>
        <w:pStyle w:val="a3"/>
      </w:pPr>
      <w:r w:rsidRPr="004D2084">
        <w:rPr>
          <w:b/>
          <w:color w:val="0070C0"/>
        </w:rPr>
        <w:t>8.</w:t>
      </w:r>
      <w:r w:rsidR="004D2084">
        <w:rPr>
          <w:b/>
          <w:color w:val="0070C0"/>
        </w:rPr>
        <w:tab/>
      </w:r>
      <w:r w:rsidRPr="00E615EE">
        <w:t>Обеспечивайте практическую направленность изучаемого материала (от практики к теории), опору на жизненный опыт ребенка.</w:t>
      </w:r>
    </w:p>
    <w:p w:rsidR="00E615EE" w:rsidRPr="00E615EE" w:rsidRDefault="00E615EE" w:rsidP="00E615EE">
      <w:pPr>
        <w:pStyle w:val="a3"/>
      </w:pPr>
      <w:r w:rsidRPr="004D2084">
        <w:rPr>
          <w:b/>
          <w:color w:val="0070C0"/>
        </w:rPr>
        <w:t>9.</w:t>
      </w:r>
      <w:r w:rsidR="004D2084">
        <w:rPr>
          <w:b/>
          <w:color w:val="0070C0"/>
        </w:rPr>
        <w:tab/>
      </w:r>
      <w:r w:rsidRPr="00E615EE">
        <w:t>Обязательно разъясняйте такому учащемуся домашнее задание. Ребенок должен получить (усвоить) конкретные инструкции по его выполнению.</w:t>
      </w:r>
    </w:p>
    <w:p w:rsidR="00E615EE" w:rsidRPr="00E615EE" w:rsidRDefault="00E615EE" w:rsidP="00E615EE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DB34D2" w:rsidRPr="00E615EE" w:rsidRDefault="00DB34D2" w:rsidP="00B02534">
      <w:pPr>
        <w:rPr>
          <w:rFonts w:ascii="Times New Roman" w:hAnsi="Times New Roman" w:cs="Times New Roman"/>
          <w:sz w:val="28"/>
          <w:szCs w:val="28"/>
        </w:rPr>
      </w:pPr>
    </w:p>
    <w:sectPr w:rsidR="00DB34D2" w:rsidRPr="00E615EE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01" w:rsidRDefault="00136201" w:rsidP="00AA1ABA">
      <w:pPr>
        <w:spacing w:after="0" w:line="240" w:lineRule="auto"/>
      </w:pPr>
      <w:r>
        <w:separator/>
      </w:r>
    </w:p>
  </w:endnote>
  <w:endnote w:type="continuationSeparator" w:id="0">
    <w:p w:rsidR="00136201" w:rsidRDefault="00136201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7D6F98" w:rsidRPr="0003005E" w:rsidRDefault="007D6F98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F069FB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3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01" w:rsidRDefault="00136201" w:rsidP="00AA1ABA">
      <w:pPr>
        <w:spacing w:after="0" w:line="240" w:lineRule="auto"/>
      </w:pPr>
      <w:r>
        <w:separator/>
      </w:r>
    </w:p>
  </w:footnote>
  <w:footnote w:type="continuationSeparator" w:id="0">
    <w:p w:rsidR="00136201" w:rsidRDefault="00136201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98" w:rsidRPr="0003005E" w:rsidRDefault="007D6F98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С. Н.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Кукуть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01D"/>
    <w:multiLevelType w:val="hybridMultilevel"/>
    <w:tmpl w:val="F4F88A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E3C189D"/>
    <w:multiLevelType w:val="hybridMultilevel"/>
    <w:tmpl w:val="024A3BF4"/>
    <w:lvl w:ilvl="0" w:tplc="3968D70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595206B"/>
    <w:multiLevelType w:val="hybridMultilevel"/>
    <w:tmpl w:val="9EB2A58A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EE"/>
    <w:rsid w:val="0003005E"/>
    <w:rsid w:val="000A2619"/>
    <w:rsid w:val="00101B76"/>
    <w:rsid w:val="00136201"/>
    <w:rsid w:val="001D7A3B"/>
    <w:rsid w:val="00240C65"/>
    <w:rsid w:val="00295FE3"/>
    <w:rsid w:val="002D1E2D"/>
    <w:rsid w:val="003A087D"/>
    <w:rsid w:val="003A3332"/>
    <w:rsid w:val="003A5892"/>
    <w:rsid w:val="004334D6"/>
    <w:rsid w:val="004C3F9F"/>
    <w:rsid w:val="004D1C6E"/>
    <w:rsid w:val="004D2084"/>
    <w:rsid w:val="004D70F6"/>
    <w:rsid w:val="0055343A"/>
    <w:rsid w:val="00572542"/>
    <w:rsid w:val="00673AA5"/>
    <w:rsid w:val="00732082"/>
    <w:rsid w:val="007B2EB3"/>
    <w:rsid w:val="007D6F98"/>
    <w:rsid w:val="007F6D02"/>
    <w:rsid w:val="0085564F"/>
    <w:rsid w:val="008903B3"/>
    <w:rsid w:val="00904715"/>
    <w:rsid w:val="00AA1ABA"/>
    <w:rsid w:val="00B02534"/>
    <w:rsid w:val="00B4276C"/>
    <w:rsid w:val="00BC6FFC"/>
    <w:rsid w:val="00C25908"/>
    <w:rsid w:val="00DB34D2"/>
    <w:rsid w:val="00DD023A"/>
    <w:rsid w:val="00DE57A4"/>
    <w:rsid w:val="00E615EE"/>
    <w:rsid w:val="00EA3EEE"/>
    <w:rsid w:val="00F069FB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922AD"/>
  <w15:chartTrackingRefBased/>
  <w15:docId w15:val="{55B3D65C-27CB-4CD6-BD9C-A16C6ED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"/>
    <w:basedOn w:val="a5"/>
    <w:uiPriority w:val="99"/>
    <w:rsid w:val="00E615EE"/>
    <w:pPr>
      <w:spacing w:line="231" w:lineRule="atLeast"/>
      <w:ind w:firstLine="340"/>
      <w:jc w:val="both"/>
    </w:pPr>
    <w:rPr>
      <w:rFonts w:ascii="Pragmatica" w:hAnsi="Pragmatica" w:cs="Pragmatica"/>
      <w:sz w:val="19"/>
      <w:szCs w:val="19"/>
    </w:rPr>
  </w:style>
  <w:style w:type="paragraph" w:customStyle="1" w:styleId="af8">
    <w:name w:val="список квадратик"/>
    <w:basedOn w:val="9"/>
    <w:uiPriority w:val="99"/>
    <w:rsid w:val="00E615EE"/>
    <w:pPr>
      <w:tabs>
        <w:tab w:val="left" w:pos="567"/>
        <w:tab w:val="left" w:pos="6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FE42-54AA-495E-BD8C-901CB9FE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2023-02-22T14:16:00Z</dcterms:created>
  <dcterms:modified xsi:type="dcterms:W3CDTF">2023-02-27T13:38:00Z</dcterms:modified>
</cp:coreProperties>
</file>