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6A" w:rsidRDefault="0026446A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26446A" w:rsidRDefault="0026446A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623212" w:rsidRDefault="00623212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450994" w:rsidRPr="0026446A" w:rsidRDefault="00450994" w:rsidP="00623212">
      <w:pPr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336780" w:rsidRDefault="0026446A" w:rsidP="0026446A">
      <w:pPr>
        <w:jc w:val="center"/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  <w:proofErr w:type="spellStart"/>
      <w:r w:rsidRPr="0026446A">
        <w:rPr>
          <w:rFonts w:ascii="Bookman Old Style" w:hAnsi="Bookman Old Style"/>
          <w:b/>
          <w:color w:val="2F5496" w:themeColor="accent5" w:themeShade="BF"/>
          <w:sz w:val="52"/>
          <w:szCs w:val="52"/>
        </w:rPr>
        <w:t>Характарыстыка</w:t>
      </w:r>
      <w:proofErr w:type="spellEnd"/>
      <w:r w:rsidRPr="0026446A"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  <w:t xml:space="preserve"> літаратурнага героя</w:t>
      </w:r>
    </w:p>
    <w:p w:rsidR="0026446A" w:rsidRDefault="0026446A" w:rsidP="0026446A">
      <w:pPr>
        <w:jc w:val="center"/>
        <w:rPr>
          <w:rFonts w:ascii="Bookman Old Style" w:hAnsi="Bookman Old Style"/>
          <w:b/>
          <w:color w:val="2F5496" w:themeColor="accent5" w:themeShade="BF"/>
          <w:sz w:val="52"/>
          <w:szCs w:val="52"/>
          <w:lang w:val="be-BY"/>
        </w:rPr>
      </w:pPr>
    </w:p>
    <w:p w:rsidR="0026446A" w:rsidRDefault="0026446A" w:rsidP="0026446A">
      <w:pPr>
        <w:jc w:val="center"/>
        <w:rPr>
          <w:rFonts w:ascii="Bookman Old Style" w:hAnsi="Bookman Old Style"/>
          <w:b/>
          <w:color w:val="2F5496" w:themeColor="accent5" w:themeShade="BF"/>
          <w:sz w:val="52"/>
          <w:szCs w:val="52"/>
        </w:rPr>
      </w:pPr>
      <w:r>
        <w:rPr>
          <w:noProof/>
          <w:lang w:val="en-US"/>
        </w:rPr>
        <w:drawing>
          <wp:inline distT="0" distB="0" distL="0" distR="0" wp14:anchorId="25CF270C" wp14:editId="1719AD3C">
            <wp:extent cx="3964132" cy="3392129"/>
            <wp:effectExtent l="0" t="0" r="0" b="0"/>
            <wp:docPr id="1" name="Рисунок 1" descr="https://www.kindpng.com/picc/m/436-4360296_black-white-baby-boy-silhouette-black-and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ndpng.com/picc/m/436-4360296_black-white-baby-boy-silhouette-black-and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938" cy="3396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be-BY" w:eastAsia="ru-RU"/>
        </w:rPr>
      </w:pPr>
      <w:r w:rsidRPr="00623212">
        <w:rPr>
          <w:rFonts w:ascii="Bookman Old Style" w:eastAsia="Times New Roman" w:hAnsi="Bookman Old Style" w:cs="Times New Roman"/>
          <w:b/>
          <w:sz w:val="28"/>
          <w:szCs w:val="28"/>
          <w:lang w:val="be-BY" w:eastAsia="ru-RU"/>
        </w:rPr>
        <w:lastRenderedPageBreak/>
        <w:t>Пачуцці</w:t>
      </w:r>
      <w:r w:rsidRPr="00623212">
        <w:rPr>
          <w:rFonts w:ascii="Bookman Old Style" w:eastAsia="Times New Roman" w:hAnsi="Bookman Old Style" w:cs="Times New Roman"/>
          <w:sz w:val="28"/>
          <w:szCs w:val="28"/>
          <w:lang w:val="be-BY" w:eastAsia="ru-RU"/>
        </w:rPr>
        <w:t xml:space="preserve">: </w:t>
      </w:r>
      <w:r w:rsidRPr="00623212">
        <w:rPr>
          <w:rFonts w:ascii="Bookman Old Style" w:eastAsia="Times New Roman" w:hAnsi="Bookman Old Style" w:cs="Times New Roman"/>
          <w:i/>
          <w:sz w:val="28"/>
          <w:szCs w:val="28"/>
          <w:lang w:val="be-BY" w:eastAsia="ru-RU"/>
        </w:rPr>
        <w:t>радасць, захапленне, павага, падзяка, гонар, зачараванне, інтарэс, здзіўленне, спачуванне, надзея, трывога, хваляванне, зайздрасць, абыякавасць, жах, захапленне, страх, сімпатыя, гнеў, шкадаванне, напружана</w:t>
      </w:r>
      <w:r w:rsidR="00BA1A6D">
        <w:rPr>
          <w:rFonts w:ascii="Bookman Old Style" w:eastAsia="Times New Roman" w:hAnsi="Bookman Old Style" w:cs="Times New Roman"/>
          <w:i/>
          <w:sz w:val="28"/>
          <w:szCs w:val="28"/>
          <w:lang w:val="be-BY" w:eastAsia="ru-RU"/>
        </w:rPr>
        <w:t>с</w:t>
      </w:r>
      <w:r w:rsidRPr="00623212">
        <w:rPr>
          <w:rFonts w:ascii="Bookman Old Style" w:eastAsia="Times New Roman" w:hAnsi="Bookman Old Style" w:cs="Times New Roman"/>
          <w:i/>
          <w:sz w:val="28"/>
          <w:szCs w:val="28"/>
          <w:lang w:val="be-BY" w:eastAsia="ru-RU"/>
        </w:rPr>
        <w:t>ць, адчай, крыўда, недавер, расчараванне і інш.</w:t>
      </w:r>
      <w:r w:rsidRPr="00623212">
        <w:rPr>
          <w:rFonts w:ascii="Bookman Old Style" w:eastAsia="Times New Roman" w:hAnsi="Bookman Old Style" w:cs="Times New Roman"/>
          <w:sz w:val="28"/>
          <w:szCs w:val="28"/>
          <w:lang w:val="be-BY" w:eastAsia="ru-RU"/>
        </w:rPr>
        <w:t xml:space="preserve">; </w:t>
      </w:r>
    </w:p>
    <w:p w:rsidR="00623212" w:rsidRP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Times New Roman" w:hAnsi="Bookman Old Style" w:cs="Times New Roman"/>
          <w:sz w:val="28"/>
          <w:szCs w:val="28"/>
          <w:lang w:val="be-BY" w:eastAsia="ru-RU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  <w:r w:rsidRPr="00623212">
        <w:rPr>
          <w:rFonts w:ascii="Bookman Old Style" w:eastAsia="Times New Roman" w:hAnsi="Bookman Old Style" w:cs="Times New Roman"/>
          <w:b/>
          <w:sz w:val="28"/>
          <w:szCs w:val="28"/>
          <w:lang w:val="be-BY" w:eastAsia="ru-RU"/>
        </w:rPr>
        <w:t>Настрой</w:t>
      </w:r>
      <w:r w:rsidRPr="00623212">
        <w:rPr>
          <w:rFonts w:ascii="Bookman Old Style" w:eastAsia="Times New Roman" w:hAnsi="Bookman Old Style" w:cs="Times New Roman"/>
          <w:sz w:val="28"/>
          <w:szCs w:val="28"/>
          <w:lang w:val="be-BY" w:eastAsia="ru-RU"/>
        </w:rPr>
        <w:t>:</w:t>
      </w:r>
      <w:r w:rsidRPr="00623212">
        <w:rPr>
          <w:rFonts w:ascii="Bookman Old Style" w:eastAsia="Calibri" w:hAnsi="Bookman Old Style" w:cs="Times New Roman"/>
          <w:sz w:val="28"/>
          <w:szCs w:val="28"/>
          <w:lang w:val="be-BY"/>
        </w:rPr>
        <w:t xml:space="preserve"> </w:t>
      </w:r>
      <w:r w:rsidRPr="00623212">
        <w:rPr>
          <w:rFonts w:ascii="Bookman Old Style" w:eastAsia="Calibri" w:hAnsi="Bookman Old Style" w:cs="Times New Roman"/>
          <w:i/>
          <w:sz w:val="28"/>
          <w:szCs w:val="28"/>
          <w:lang w:val="be-BY"/>
        </w:rPr>
        <w:t>сумны, сур’ёзны, сярдзіты, трывожны, урачысты, хмуры, чароўны, бадзёры, вясёлы, гераічны, жартаўлівы, журботны, загадкавы, неспакойны, радасны, спакойны, спачувальны і інш.</w:t>
      </w: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right="135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Default="00623212" w:rsidP="00623212">
      <w:pPr>
        <w:spacing w:before="135" w:after="135" w:line="360" w:lineRule="atLeast"/>
        <w:ind w:left="135" w:right="135" w:firstLine="573"/>
        <w:contextualSpacing/>
        <w:jc w:val="both"/>
        <w:rPr>
          <w:rFonts w:ascii="Bookman Old Style" w:eastAsia="Calibri" w:hAnsi="Bookman Old Style" w:cs="Times New Roman"/>
          <w:i/>
          <w:sz w:val="28"/>
          <w:szCs w:val="28"/>
          <w:lang w:val="be-BY"/>
        </w:rPr>
      </w:pPr>
    </w:p>
    <w:p w:rsidR="00623212" w:rsidRPr="00623212" w:rsidRDefault="00623212" w:rsidP="0062321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  <w:r w:rsidRPr="00623212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 xml:space="preserve">Рысы характару, якія адлюстроўваюць адносіны чалавека да іншых людзей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(добры</w:t>
      </w:r>
      <w:r w:rsidR="008244D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злы, добразычлівы</w:t>
      </w:r>
      <w:r w:rsidR="008244D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нядобразычлівы, спагадлівы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раўнадушны (абыякавы), таварыскі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замкнёны)</w:t>
      </w:r>
    </w:p>
    <w:p w:rsidR="00623212" w:rsidRPr="00623212" w:rsidRDefault="00623212" w:rsidP="0062321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  <w:r w:rsidRPr="0062321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Рысы характару, якія адлюстроўваюць адносіны чалавека да сябе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(бескарысны</w:t>
      </w:r>
      <w:r w:rsidR="008244D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сябелюбівы, сціплы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горды)</w:t>
      </w:r>
    </w:p>
    <w:p w:rsidR="00623212" w:rsidRPr="00623212" w:rsidRDefault="00623212" w:rsidP="0062321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  <w:r w:rsidRPr="0062321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Рысы характару, якія адлюстроўваюць маральныя якасці чалавека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(сумленны</w:t>
      </w:r>
      <w:r w:rsidR="008244D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хлуслівы, прыстойны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бессаромны, добры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дрэнны)</w:t>
      </w:r>
    </w:p>
    <w:p w:rsidR="00623212" w:rsidRPr="00623212" w:rsidRDefault="00623212" w:rsidP="0062321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  <w:r w:rsidRPr="0062321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Рысы характару, якія адлюстроўваюць валявыя якасці чалавека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(смелы</w:t>
      </w:r>
      <w:r w:rsidR="008244D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баязлівы, бясстрашны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нерашучы, валявы</w:t>
      </w:r>
      <w:r w:rsidR="008244D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— </w:t>
      </w:r>
      <w:r w:rsidR="003A495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бязвольны, цярп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лівы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="003A495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нецярп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лівы)</w:t>
      </w:r>
    </w:p>
    <w:p w:rsidR="00623212" w:rsidRPr="00623212" w:rsidRDefault="00623212" w:rsidP="0062321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  <w:r w:rsidRPr="0062321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Рысы характару, якія адлюстроўваюць эмацыянальныя якасці чалавека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(чулы</w:t>
      </w:r>
      <w:r w:rsidR="008244D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— </w:t>
      </w:r>
      <w:r w:rsidR="00712C2A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нячулы;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ранімы, успрымальны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раўнадушны, чэрствы)</w:t>
      </w:r>
    </w:p>
    <w:p w:rsidR="00623212" w:rsidRPr="00623212" w:rsidRDefault="00623212" w:rsidP="00623212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be-BY"/>
        </w:rPr>
      </w:pPr>
      <w:r w:rsidRPr="0062321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Рысы характару, якія адлюстроўваюць адносіны чалавека да працы, справы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(працавіты</w:t>
      </w:r>
      <w:r w:rsidR="008244D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лянівы, актыўны</w:t>
      </w:r>
      <w:r w:rsidR="008244D9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  <w:bookmarkStart w:id="0" w:name="_GoBack"/>
      <w:bookmarkEnd w:id="0"/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пасіўны, добрасумленны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нядобрасумленны, акуратны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неакуратны)</w:t>
      </w:r>
    </w:p>
    <w:p w:rsidR="00623212" w:rsidRPr="00D1582D" w:rsidRDefault="00623212" w:rsidP="00D1582D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be-BY"/>
        </w:rPr>
        <w:sectPr w:rsidR="00623212" w:rsidRPr="00D1582D" w:rsidSect="00450994">
          <w:headerReference w:type="default" r:id="rId8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  <w:r w:rsidRPr="0062321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Рысы характару, якія адлюстроўваюць адносіны чалавека да рэчаў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(шчодры</w:t>
      </w:r>
      <w:r w:rsidR="00477A48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 — 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>скупы</w:t>
      </w:r>
      <w:r w:rsidR="0064768D">
        <w:rPr>
          <w:rFonts w:ascii="Times New Roman" w:eastAsia="Calibri" w:hAnsi="Times New Roman" w:cs="Times New Roman"/>
          <w:i/>
          <w:sz w:val="28"/>
          <w:szCs w:val="28"/>
          <w:lang w:val="be-BY"/>
        </w:rPr>
        <w:t>;</w:t>
      </w:r>
      <w:r w:rsidRPr="0062321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беражлівы)</w:t>
      </w:r>
    </w:p>
    <w:p w:rsidR="00623212" w:rsidRP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28"/>
          <w:lang w:val="be-BY"/>
        </w:rPr>
      </w:pPr>
      <w:r w:rsidRPr="00623212">
        <w:rPr>
          <w:rFonts w:ascii="Times New Roman" w:eastAsia="Calibri" w:hAnsi="Times New Roman" w:cs="Times New Roman"/>
          <w:b/>
          <w:sz w:val="32"/>
          <w:szCs w:val="28"/>
          <w:lang w:val="be-BY"/>
        </w:rPr>
        <w:lastRenderedPageBreak/>
        <w:t xml:space="preserve">ХАРАКТАРЫСТЫКА </w:t>
      </w:r>
      <w:r w:rsidR="00450994">
        <w:rPr>
          <w:rFonts w:ascii="Times New Roman" w:eastAsia="Calibri" w:hAnsi="Times New Roman" w:cs="Times New Roman"/>
          <w:b/>
          <w:sz w:val="32"/>
          <w:szCs w:val="28"/>
          <w:lang w:val="be-BY"/>
        </w:rPr>
        <w:br/>
      </w:r>
      <w:r w:rsidRPr="00623212">
        <w:rPr>
          <w:rFonts w:ascii="Times New Roman" w:eastAsia="Calibri" w:hAnsi="Times New Roman" w:cs="Times New Roman"/>
          <w:b/>
          <w:sz w:val="32"/>
          <w:szCs w:val="28"/>
          <w:lang w:val="be-BY"/>
        </w:rPr>
        <w:t>ЛІТАРАТУРНАГА ГЕРОЯ</w:t>
      </w:r>
    </w:p>
    <w:tbl>
      <w:tblPr>
        <w:tblStyle w:val="a5"/>
        <w:tblW w:w="5670" w:type="dxa"/>
        <w:jc w:val="center"/>
        <w:tblLook w:val="04A0" w:firstRow="1" w:lastRow="0" w:firstColumn="1" w:lastColumn="0" w:noHBand="0" w:noVBand="1"/>
      </w:tblPr>
      <w:tblGrid>
        <w:gridCol w:w="2835"/>
        <w:gridCol w:w="2835"/>
      </w:tblGrid>
      <w:tr w:rsidR="00623212" w:rsidRPr="00623212" w:rsidTr="00450994">
        <w:trPr>
          <w:jc w:val="center"/>
        </w:trPr>
        <w:tc>
          <w:tcPr>
            <w:tcW w:w="2835" w:type="dxa"/>
          </w:tcPr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СТАНОЎЧЫЯ</w:t>
            </w:r>
          </w:p>
        </w:tc>
        <w:tc>
          <w:tcPr>
            <w:tcW w:w="2835" w:type="dxa"/>
          </w:tcPr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28"/>
                <w:lang w:val="be-BY"/>
              </w:rPr>
              <w:t>АДМОЎНЫЯ</w:t>
            </w:r>
          </w:p>
        </w:tc>
      </w:tr>
      <w:tr w:rsidR="00623212" w:rsidRPr="00623212" w:rsidTr="00450994">
        <w:trPr>
          <w:jc w:val="center"/>
        </w:trPr>
        <w:tc>
          <w:tcPr>
            <w:tcW w:w="2835" w:type="dxa"/>
          </w:tcPr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адказны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акуратны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добры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клапатлівы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паслухмяны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разумны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рашучы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смелы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справядлівы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старанны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храбры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шчодры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дапытлівы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гаспадарчы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выхаваны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ласкавы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спрытны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уважлівы</w:t>
            </w:r>
          </w:p>
          <w:p w:rsid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працавіты</w:t>
            </w:r>
          </w:p>
          <w:p w:rsidR="00623212" w:rsidRDefault="00623212" w:rsidP="002F6DCB">
            <w:pP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</w:p>
          <w:p w:rsidR="00450994" w:rsidRPr="00623212" w:rsidRDefault="00450994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lastRenderedPageBreak/>
              <w:t>аптыміст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гасцінны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даверлівы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цярплівы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сумленны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таварыскі</w:t>
            </w:r>
          </w:p>
        </w:tc>
        <w:tc>
          <w:tcPr>
            <w:tcW w:w="2835" w:type="dxa"/>
          </w:tcPr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абыякавы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балбатлівы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баязлівы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бессардэчны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бурклівы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горды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грубы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дурны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жорсткі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задзірлівы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зайздросны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замкнёны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злы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капрызны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крыўдлівы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лянівы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прагны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скупы</w:t>
            </w:r>
          </w:p>
          <w:p w:rsidR="00623212" w:rsidRDefault="00F86869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у</w:t>
            </w:r>
            <w:r w:rsidR="00623212"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парты</w:t>
            </w:r>
          </w:p>
          <w:p w:rsid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</w:p>
          <w:p w:rsidR="00450994" w:rsidRPr="00623212" w:rsidRDefault="00450994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хлуслівы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цікаўны</w:t>
            </w:r>
          </w:p>
          <w:p w:rsidR="00623212" w:rsidRPr="00623212" w:rsidRDefault="00623212" w:rsidP="00623212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28"/>
                <w:lang w:val="be-BY"/>
              </w:rPr>
              <w:t>эгаіст</w:t>
            </w:r>
          </w:p>
        </w:tc>
      </w:tr>
    </w:tbl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F86869">
      <w:pPr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Pr="00623212" w:rsidRDefault="00623212" w:rsidP="0062321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be-BY"/>
        </w:rPr>
      </w:pPr>
      <w:r w:rsidRPr="00623212">
        <w:rPr>
          <w:rFonts w:ascii="Times New Roman" w:eastAsia="Calibri" w:hAnsi="Times New Roman" w:cs="Times New Roman"/>
          <w:b/>
          <w:sz w:val="28"/>
          <w:szCs w:val="32"/>
          <w:lang w:val="be-BY"/>
        </w:rPr>
        <w:lastRenderedPageBreak/>
        <w:t>ХАРАКТАРЫСТЫКА ЛІТАРАТУРНАГА ГЕРОЯ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8"/>
        <w:gridCol w:w="3118"/>
      </w:tblGrid>
      <w:tr w:rsidR="00623212" w:rsidRPr="00623212" w:rsidTr="00450994">
        <w:trPr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добры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сардэчны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злы</w:t>
            </w:r>
          </w:p>
          <w:p w:rsidR="00623212" w:rsidRPr="00623212" w:rsidRDefault="00623212" w:rsidP="004509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бессардэчны</w:t>
            </w:r>
          </w:p>
        </w:tc>
      </w:tr>
      <w:tr w:rsidR="00623212" w:rsidRPr="00623212" w:rsidTr="00450994">
        <w:trPr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добразычлівы</w:t>
            </w:r>
          </w:p>
          <w:p w:rsidR="00623212" w:rsidRPr="00623212" w:rsidRDefault="00623212" w:rsidP="0045099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даверлівы</w:t>
            </w:r>
          </w:p>
          <w:p w:rsidR="00623212" w:rsidRPr="00623212" w:rsidRDefault="00623212" w:rsidP="004509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ветлівы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нядобразычлівы</w:t>
            </w:r>
          </w:p>
          <w:p w:rsidR="00623212" w:rsidRPr="00623212" w:rsidRDefault="00623212" w:rsidP="0045099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сярдзіты</w:t>
            </w:r>
          </w:p>
          <w:p w:rsidR="00623212" w:rsidRPr="00623212" w:rsidRDefault="00623212" w:rsidP="00450994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недаверлівы</w:t>
            </w:r>
          </w:p>
          <w:p w:rsidR="00623212" w:rsidRPr="00623212" w:rsidRDefault="00623212" w:rsidP="0045099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шкодны</w:t>
            </w:r>
          </w:p>
        </w:tc>
      </w:tr>
      <w:tr w:rsidR="00623212" w:rsidRPr="00623212" w:rsidTr="00450994">
        <w:trPr>
          <w:trHeight w:val="841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спагадлівы (отзывч</w:t>
            </w:r>
            <w:proofErr w:type="spellStart"/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ивый</w:t>
            </w:r>
            <w:proofErr w:type="spellEnd"/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)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уважлівы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клапатлівы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proofErr w:type="spellStart"/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абыякавы</w:t>
            </w:r>
            <w:proofErr w:type="spellEnd"/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(равнодушный)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няўважлівы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proofErr w:type="spellStart"/>
            <w:r w:rsidRPr="00623212">
              <w:rPr>
                <w:rFonts w:ascii="Times New Roman" w:eastAsia="Calibri" w:hAnsi="Times New Roman" w:cs="Times New Roman"/>
                <w:sz w:val="32"/>
                <w:szCs w:val="32"/>
              </w:rPr>
              <w:t>бяздушны</w:t>
            </w:r>
            <w:proofErr w:type="spellEnd"/>
          </w:p>
        </w:tc>
      </w:tr>
      <w:tr w:rsidR="00623212" w:rsidRPr="00623212" w:rsidTr="00450994">
        <w:trPr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таварыскі (об</w:t>
            </w:r>
            <w:proofErr w:type="spellStart"/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щительный</w:t>
            </w:r>
            <w:proofErr w:type="spellEnd"/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)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вясёлы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гаварлівы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замкнёны</w:t>
            </w: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(замкнутый)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сумны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маўклівы</w:t>
            </w:r>
          </w:p>
        </w:tc>
      </w:tr>
      <w:tr w:rsidR="00623212" w:rsidRPr="00623212" w:rsidTr="00450994">
        <w:trPr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сціплы (скромный)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горды</w:t>
            </w:r>
          </w:p>
        </w:tc>
      </w:tr>
      <w:tr w:rsidR="00623212" w:rsidRPr="00623212" w:rsidTr="00450994">
        <w:trPr>
          <w:trHeight w:val="1693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сумленны (честный)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добры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станоўчы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выдатны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хлуслівы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дрэнны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агідны (отвра</w:t>
            </w:r>
            <w:proofErr w:type="spellStart"/>
            <w:r w:rsidRPr="00623212">
              <w:rPr>
                <w:rFonts w:ascii="Times New Roman" w:eastAsia="Calibri" w:hAnsi="Times New Roman" w:cs="Times New Roman"/>
                <w:sz w:val="32"/>
                <w:szCs w:val="32"/>
              </w:rPr>
              <w:t>тительный</w:t>
            </w:r>
            <w:proofErr w:type="spellEnd"/>
            <w:r w:rsidRPr="00623212"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623212" w:rsidRPr="00623212" w:rsidTr="00450994">
        <w:trPr>
          <w:trHeight w:val="1693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lastRenderedPageBreak/>
              <w:t>смелы</w:t>
            </w:r>
          </w:p>
          <w:p w:rsidR="00623212" w:rsidRPr="00623212" w:rsidRDefault="00623212" w:rsidP="00450994">
            <w:pPr>
              <w:tabs>
                <w:tab w:val="left" w:pos="163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бясстрашны</w:t>
            </w:r>
          </w:p>
          <w:p w:rsidR="00623212" w:rsidRPr="00623212" w:rsidRDefault="00623212" w:rsidP="00450994">
            <w:pPr>
              <w:tabs>
                <w:tab w:val="left" w:pos="163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баявы</w:t>
            </w:r>
          </w:p>
          <w:p w:rsidR="00623212" w:rsidRPr="00623212" w:rsidRDefault="00623212" w:rsidP="00450994">
            <w:pPr>
              <w:tabs>
                <w:tab w:val="left" w:pos="1630"/>
              </w:tabs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адважны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баязлівы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нерашучы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нясмелы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</w:p>
        </w:tc>
      </w:tr>
      <w:tr w:rsidR="00623212" w:rsidRPr="00623212" w:rsidTr="00450994">
        <w:trPr>
          <w:trHeight w:val="1693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валявы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рашучы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самастойны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бязвольны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слабы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несамастойны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слабахарактарны</w:t>
            </w:r>
          </w:p>
        </w:tc>
      </w:tr>
      <w:tr w:rsidR="00623212" w:rsidRPr="00623212" w:rsidTr="00450994">
        <w:trPr>
          <w:trHeight w:val="471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цярплівы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нецярплівы</w:t>
            </w:r>
          </w:p>
        </w:tc>
      </w:tr>
      <w:tr w:rsidR="00623212" w:rsidRPr="00623212" w:rsidTr="00450994">
        <w:trPr>
          <w:trHeight w:val="419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працавіты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лянівы</w:t>
            </w:r>
          </w:p>
        </w:tc>
      </w:tr>
      <w:tr w:rsidR="00623212" w:rsidRPr="00623212" w:rsidTr="00450994">
        <w:trPr>
          <w:trHeight w:val="419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актыўны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пасіўны</w:t>
            </w:r>
          </w:p>
        </w:tc>
      </w:tr>
      <w:tr w:rsidR="00623212" w:rsidRPr="00623212" w:rsidTr="00450994">
        <w:trPr>
          <w:trHeight w:val="1255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 xml:space="preserve">добрасумленны </w:t>
            </w: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(добросовестный)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акуратны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старанны</w:t>
            </w:r>
          </w:p>
        </w:tc>
        <w:tc>
          <w:tcPr>
            <w:tcW w:w="3118" w:type="dxa"/>
          </w:tcPr>
          <w:p w:rsidR="00623212" w:rsidRPr="00623212" w:rsidRDefault="008E5F06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ня</w:t>
            </w:r>
            <w:r w:rsidR="00623212"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добрасумленны</w:t>
            </w:r>
          </w:p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неакуратны</w:t>
            </w:r>
          </w:p>
        </w:tc>
      </w:tr>
      <w:tr w:rsidR="00623212" w:rsidRPr="00623212" w:rsidTr="00450994">
        <w:trPr>
          <w:trHeight w:val="419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спакойны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упарты (упрямый)</w:t>
            </w:r>
          </w:p>
        </w:tc>
      </w:tr>
      <w:tr w:rsidR="00623212" w:rsidRPr="00623212" w:rsidTr="00450994">
        <w:trPr>
          <w:trHeight w:val="419"/>
          <w:jc w:val="center"/>
        </w:trPr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шчодры</w:t>
            </w:r>
          </w:p>
        </w:tc>
        <w:tc>
          <w:tcPr>
            <w:tcW w:w="3118" w:type="dxa"/>
          </w:tcPr>
          <w:p w:rsidR="00623212" w:rsidRPr="00623212" w:rsidRDefault="00623212" w:rsidP="0045099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</w:pPr>
            <w:r w:rsidRPr="00623212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скупы</w:t>
            </w:r>
          </w:p>
        </w:tc>
      </w:tr>
    </w:tbl>
    <w:p w:rsidR="00623212" w:rsidRDefault="00623212" w:rsidP="00623212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p w:rsidR="00623212" w:rsidRDefault="00623212" w:rsidP="006C6823">
      <w:pPr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</w:p>
    <w:sectPr w:rsidR="00623212" w:rsidSect="0026446A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49" w:rsidRDefault="00F96549" w:rsidP="00450994">
      <w:pPr>
        <w:spacing w:after="0" w:line="240" w:lineRule="auto"/>
      </w:pPr>
      <w:r>
        <w:separator/>
      </w:r>
    </w:p>
  </w:endnote>
  <w:endnote w:type="continuationSeparator" w:id="0">
    <w:p w:rsidR="00F96549" w:rsidRDefault="00F96549" w:rsidP="0045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49" w:rsidRDefault="00F96549" w:rsidP="00450994">
      <w:pPr>
        <w:spacing w:after="0" w:line="240" w:lineRule="auto"/>
      </w:pPr>
      <w:r>
        <w:separator/>
      </w:r>
    </w:p>
  </w:footnote>
  <w:footnote w:type="continuationSeparator" w:id="0">
    <w:p w:rsidR="00F96549" w:rsidRDefault="00F96549" w:rsidP="0045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94" w:rsidRPr="0003005E" w:rsidRDefault="00450994" w:rsidP="00450994">
    <w:pPr>
      <w:pStyle w:val="a6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П. Самбук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53F"/>
    <w:multiLevelType w:val="hybridMultilevel"/>
    <w:tmpl w:val="763088EE"/>
    <w:lvl w:ilvl="0" w:tplc="8E26DCC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6A"/>
    <w:rsid w:val="0026446A"/>
    <w:rsid w:val="002F6DCB"/>
    <w:rsid w:val="00336780"/>
    <w:rsid w:val="003A4952"/>
    <w:rsid w:val="00450994"/>
    <w:rsid w:val="00477A48"/>
    <w:rsid w:val="00531497"/>
    <w:rsid w:val="00623212"/>
    <w:rsid w:val="0064768D"/>
    <w:rsid w:val="006C6823"/>
    <w:rsid w:val="00712C2A"/>
    <w:rsid w:val="007A16DA"/>
    <w:rsid w:val="008244D9"/>
    <w:rsid w:val="008E5F06"/>
    <w:rsid w:val="00954175"/>
    <w:rsid w:val="009810DA"/>
    <w:rsid w:val="00BA1A6D"/>
    <w:rsid w:val="00C06CE2"/>
    <w:rsid w:val="00CB7E5D"/>
    <w:rsid w:val="00D1582D"/>
    <w:rsid w:val="00D37552"/>
    <w:rsid w:val="00F73B06"/>
    <w:rsid w:val="00F86869"/>
    <w:rsid w:val="00F96549"/>
    <w:rsid w:val="00FC6551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C8D5"/>
  <w15:chartTrackingRefBased/>
  <w15:docId w15:val="{71DD60C4-CB13-42B0-A0F6-A109DE91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6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2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994"/>
  </w:style>
  <w:style w:type="paragraph" w:styleId="a8">
    <w:name w:val="footer"/>
    <w:basedOn w:val="a"/>
    <w:link w:val="a9"/>
    <w:uiPriority w:val="99"/>
    <w:unhideWhenUsed/>
    <w:rsid w:val="00450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2022-11-07T16:12:00Z</cp:lastPrinted>
  <dcterms:created xsi:type="dcterms:W3CDTF">2023-02-23T10:25:00Z</dcterms:created>
  <dcterms:modified xsi:type="dcterms:W3CDTF">2023-02-23T10:25:00Z</dcterms:modified>
</cp:coreProperties>
</file>