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D14" w:rsidRPr="00FD0D14" w:rsidRDefault="00FD0D14" w:rsidP="00FD0D14">
      <w:pPr>
        <w:pStyle w:val="1"/>
        <w:spacing w:after="120"/>
        <w:rPr>
          <w:color w:val="70AD47" w:themeColor="accent6"/>
          <w:lang w:val="be-BY"/>
        </w:rPr>
      </w:pPr>
      <w:r w:rsidRPr="00FD0D14">
        <w:rPr>
          <w:color w:val="70AD47" w:themeColor="accent6"/>
          <w:lang w:val="be-BY"/>
        </w:rPr>
        <w:t>Ліст-дзённік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2588"/>
        <w:gridCol w:w="6864"/>
      </w:tblGrid>
      <w:tr w:rsidR="00FD0D14" w:rsidRPr="00FD0D14" w:rsidTr="00E931BB">
        <w:trPr>
          <w:trHeight w:val="454"/>
          <w:jc w:val="center"/>
        </w:trPr>
        <w:tc>
          <w:tcPr>
            <w:tcW w:w="757" w:type="dxa"/>
            <w:shd w:val="clear" w:color="auto" w:fill="E2EFD9" w:themeFill="accent6" w:themeFillTint="33"/>
            <w:vAlign w:val="center"/>
          </w:tcPr>
          <w:p w:rsidR="00FD0D14" w:rsidRPr="00E931BB" w:rsidRDefault="00FD0D14" w:rsidP="00CA0C5C">
            <w:pPr>
              <w:pStyle w:val="a3"/>
              <w:ind w:firstLine="0"/>
              <w:jc w:val="center"/>
              <w:rPr>
                <w:rFonts w:cs="Times New Roman"/>
                <w:b/>
                <w:lang w:val="be-BY"/>
              </w:rPr>
            </w:pPr>
            <w:r w:rsidRPr="00E931BB">
              <w:rPr>
                <w:rFonts w:cs="Times New Roman"/>
                <w:b/>
                <w:lang w:val="be-BY"/>
              </w:rPr>
              <w:t>№</w:t>
            </w:r>
          </w:p>
        </w:tc>
        <w:tc>
          <w:tcPr>
            <w:tcW w:w="2646" w:type="dxa"/>
            <w:shd w:val="clear" w:color="auto" w:fill="E2EFD9" w:themeFill="accent6" w:themeFillTint="33"/>
            <w:vAlign w:val="center"/>
          </w:tcPr>
          <w:p w:rsidR="00FD0D14" w:rsidRPr="00E931BB" w:rsidRDefault="00FD0D14" w:rsidP="00CA0C5C">
            <w:pPr>
              <w:pStyle w:val="a3"/>
              <w:ind w:firstLine="0"/>
              <w:jc w:val="center"/>
              <w:rPr>
                <w:rFonts w:cs="Times New Roman"/>
                <w:b/>
                <w:lang w:val="be-BY"/>
              </w:rPr>
            </w:pPr>
            <w:r w:rsidRPr="00E931BB">
              <w:rPr>
                <w:rFonts w:cs="Times New Roman"/>
                <w:b/>
                <w:lang w:val="be-BY"/>
              </w:rPr>
              <w:t>Станцыі, тэмы</w:t>
            </w:r>
          </w:p>
        </w:tc>
        <w:tc>
          <w:tcPr>
            <w:tcW w:w="7184" w:type="dxa"/>
            <w:shd w:val="clear" w:color="auto" w:fill="E2EFD9" w:themeFill="accent6" w:themeFillTint="33"/>
            <w:vAlign w:val="center"/>
          </w:tcPr>
          <w:p w:rsidR="00FD0D14" w:rsidRPr="00E931BB" w:rsidRDefault="00FD0D14" w:rsidP="00CA0C5C">
            <w:pPr>
              <w:pStyle w:val="a3"/>
              <w:ind w:firstLine="0"/>
              <w:jc w:val="center"/>
              <w:rPr>
                <w:rFonts w:cs="Times New Roman"/>
                <w:b/>
                <w:lang w:val="be-BY"/>
              </w:rPr>
            </w:pPr>
            <w:r w:rsidRPr="00E931BB">
              <w:rPr>
                <w:rFonts w:cs="Times New Roman"/>
                <w:b/>
                <w:lang w:val="be-BY"/>
              </w:rPr>
              <w:t>Атрыманыя звесткі</w:t>
            </w:r>
          </w:p>
        </w:tc>
      </w:tr>
      <w:tr w:rsidR="00FD0D14" w:rsidRPr="00E931BB" w:rsidTr="00E931BB">
        <w:trPr>
          <w:trHeight w:val="340"/>
          <w:jc w:val="center"/>
        </w:trPr>
        <w:tc>
          <w:tcPr>
            <w:tcW w:w="757" w:type="dxa"/>
            <w:vMerge w:val="restart"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center"/>
              <w:rPr>
                <w:rFonts w:cs="Times New Roman"/>
                <w:lang w:val="be-BY"/>
              </w:rPr>
            </w:pPr>
            <w:r w:rsidRPr="00FD0D14">
              <w:rPr>
                <w:rFonts w:cs="Times New Roman"/>
                <w:lang w:val="be-BY"/>
              </w:rPr>
              <w:t>1</w:t>
            </w:r>
          </w:p>
        </w:tc>
        <w:tc>
          <w:tcPr>
            <w:tcW w:w="9830" w:type="dxa"/>
            <w:gridSpan w:val="2"/>
            <w:shd w:val="clear" w:color="auto" w:fill="D9D9D9" w:themeFill="background1" w:themeFillShade="D9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i/>
                <w:lang w:val="be-BY"/>
              </w:rPr>
            </w:pPr>
            <w:r w:rsidRPr="00FD0D14">
              <w:rPr>
                <w:rFonts w:cs="Times New Roman"/>
                <w:i/>
                <w:lang w:val="be-BY"/>
              </w:rPr>
              <w:t>в. Мікалаеўшчына Стаўбцоўскага раёна Мінскай вобласці</w:t>
            </w:r>
          </w:p>
        </w:tc>
      </w:tr>
      <w:tr w:rsidR="00FD0D14" w:rsidRPr="00FD0D14" w:rsidTr="00E931BB">
        <w:trPr>
          <w:trHeight w:val="340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center"/>
              <w:rPr>
                <w:rFonts w:cs="Times New Roman"/>
                <w:lang w:val="be-BY"/>
              </w:rPr>
            </w:pPr>
          </w:p>
        </w:tc>
        <w:tc>
          <w:tcPr>
            <w:tcW w:w="2646" w:type="dxa"/>
            <w:vMerge w:val="restart"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  <w:r w:rsidRPr="00FD0D14">
              <w:rPr>
                <w:rFonts w:cs="Times New Roman"/>
                <w:lang w:val="be-BY"/>
              </w:rPr>
              <w:t>Сям’я</w:t>
            </w:r>
          </w:p>
        </w:tc>
        <w:tc>
          <w:tcPr>
            <w:tcW w:w="7184" w:type="dxa"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</w:p>
        </w:tc>
      </w:tr>
      <w:tr w:rsidR="00FD0D14" w:rsidRPr="00FD0D14" w:rsidTr="00E931BB">
        <w:trPr>
          <w:trHeight w:val="340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center"/>
              <w:rPr>
                <w:rFonts w:cs="Times New Roman"/>
                <w:lang w:val="be-BY"/>
              </w:rPr>
            </w:pPr>
          </w:p>
        </w:tc>
        <w:tc>
          <w:tcPr>
            <w:tcW w:w="2646" w:type="dxa"/>
            <w:vMerge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</w:p>
        </w:tc>
        <w:tc>
          <w:tcPr>
            <w:tcW w:w="7184" w:type="dxa"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</w:p>
        </w:tc>
      </w:tr>
      <w:tr w:rsidR="00FD0D14" w:rsidRPr="00FD0D14" w:rsidTr="00E931BB">
        <w:trPr>
          <w:trHeight w:val="340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center"/>
              <w:rPr>
                <w:rFonts w:cs="Times New Roman"/>
                <w:lang w:val="be-BY"/>
              </w:rPr>
            </w:pPr>
          </w:p>
        </w:tc>
        <w:tc>
          <w:tcPr>
            <w:tcW w:w="2646" w:type="dxa"/>
            <w:vMerge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</w:p>
        </w:tc>
        <w:tc>
          <w:tcPr>
            <w:tcW w:w="7184" w:type="dxa"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</w:p>
        </w:tc>
      </w:tr>
      <w:tr w:rsidR="00FD0D14" w:rsidRPr="00FD0D14" w:rsidTr="00E931BB">
        <w:trPr>
          <w:trHeight w:val="340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center"/>
              <w:rPr>
                <w:rFonts w:cs="Times New Roman"/>
                <w:lang w:val="be-BY"/>
              </w:rPr>
            </w:pPr>
          </w:p>
        </w:tc>
        <w:tc>
          <w:tcPr>
            <w:tcW w:w="2646" w:type="dxa"/>
            <w:vMerge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</w:p>
        </w:tc>
        <w:tc>
          <w:tcPr>
            <w:tcW w:w="7184" w:type="dxa"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</w:p>
        </w:tc>
      </w:tr>
      <w:tr w:rsidR="00FD0D14" w:rsidRPr="00FD0D14" w:rsidTr="00E931BB">
        <w:trPr>
          <w:trHeight w:val="340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center"/>
              <w:rPr>
                <w:rFonts w:cs="Times New Roman"/>
                <w:lang w:val="be-BY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  <w:r w:rsidRPr="00FD0D14">
              <w:rPr>
                <w:rFonts w:cs="Times New Roman"/>
                <w:lang w:val="be-BY"/>
              </w:rPr>
              <w:t>Ежа</w:t>
            </w:r>
          </w:p>
        </w:tc>
        <w:tc>
          <w:tcPr>
            <w:tcW w:w="7184" w:type="dxa"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</w:p>
        </w:tc>
      </w:tr>
      <w:tr w:rsidR="00FD0D14" w:rsidRPr="00FD0D14" w:rsidTr="00E931BB">
        <w:trPr>
          <w:trHeight w:val="340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center"/>
              <w:rPr>
                <w:rFonts w:cs="Times New Roman"/>
                <w:lang w:val="be-BY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  <w:r w:rsidRPr="00FD0D14">
              <w:rPr>
                <w:rFonts w:cs="Times New Roman"/>
                <w:lang w:val="be-BY"/>
              </w:rPr>
              <w:t>Вучоба</w:t>
            </w:r>
          </w:p>
        </w:tc>
        <w:tc>
          <w:tcPr>
            <w:tcW w:w="7184" w:type="dxa"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</w:p>
        </w:tc>
      </w:tr>
      <w:tr w:rsidR="00FD0D14" w:rsidRPr="00FD0D14" w:rsidTr="00E931BB">
        <w:trPr>
          <w:trHeight w:val="340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center"/>
              <w:rPr>
                <w:rFonts w:cs="Times New Roman"/>
                <w:lang w:val="be-BY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  <w:r w:rsidRPr="00FD0D14">
              <w:rPr>
                <w:rFonts w:cs="Times New Roman"/>
                <w:lang w:val="be-BY"/>
              </w:rPr>
              <w:t>Першы верш</w:t>
            </w:r>
          </w:p>
        </w:tc>
        <w:tc>
          <w:tcPr>
            <w:tcW w:w="7184" w:type="dxa"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</w:p>
        </w:tc>
      </w:tr>
      <w:tr w:rsidR="00FD0D14" w:rsidRPr="00FD0D14" w:rsidTr="00E931BB">
        <w:trPr>
          <w:trHeight w:val="340"/>
          <w:jc w:val="center"/>
        </w:trPr>
        <w:tc>
          <w:tcPr>
            <w:tcW w:w="757" w:type="dxa"/>
            <w:vMerge w:val="restart"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center"/>
              <w:rPr>
                <w:rFonts w:cs="Times New Roman"/>
                <w:lang w:val="be-BY"/>
              </w:rPr>
            </w:pPr>
            <w:r w:rsidRPr="00FD0D14">
              <w:rPr>
                <w:rFonts w:cs="Times New Roman"/>
                <w:lang w:val="be-BY"/>
              </w:rPr>
              <w:t>2</w:t>
            </w:r>
          </w:p>
        </w:tc>
        <w:tc>
          <w:tcPr>
            <w:tcW w:w="9830" w:type="dxa"/>
            <w:gridSpan w:val="2"/>
            <w:shd w:val="clear" w:color="auto" w:fill="D9D9D9" w:themeFill="background1" w:themeFillShade="D9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i/>
                <w:lang w:val="be-BY"/>
              </w:rPr>
            </w:pPr>
            <w:r w:rsidRPr="00FD0D14">
              <w:rPr>
                <w:rFonts w:cs="Times New Roman"/>
                <w:i/>
                <w:lang w:val="be-BY"/>
              </w:rPr>
              <w:t>г. Нясвіж Мінскай вобласці</w:t>
            </w:r>
          </w:p>
        </w:tc>
      </w:tr>
      <w:tr w:rsidR="00FD0D14" w:rsidRPr="00FD0D14" w:rsidTr="00E931BB">
        <w:trPr>
          <w:trHeight w:val="340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center"/>
              <w:rPr>
                <w:rFonts w:cs="Times New Roman"/>
                <w:lang w:val="be-BY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  <w:r w:rsidRPr="00FD0D14">
              <w:rPr>
                <w:rFonts w:cs="Times New Roman"/>
                <w:lang w:val="be-BY"/>
              </w:rPr>
              <w:t>Класны кіраўнік</w:t>
            </w:r>
          </w:p>
        </w:tc>
        <w:tc>
          <w:tcPr>
            <w:tcW w:w="7184" w:type="dxa"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</w:p>
        </w:tc>
      </w:tr>
      <w:tr w:rsidR="00FD0D14" w:rsidRPr="00E931BB" w:rsidTr="00E931BB">
        <w:trPr>
          <w:trHeight w:val="340"/>
          <w:jc w:val="center"/>
        </w:trPr>
        <w:tc>
          <w:tcPr>
            <w:tcW w:w="757" w:type="dxa"/>
            <w:vMerge w:val="restart"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center"/>
              <w:rPr>
                <w:rFonts w:cs="Times New Roman"/>
                <w:lang w:val="be-BY"/>
              </w:rPr>
            </w:pPr>
            <w:r w:rsidRPr="00FD0D14">
              <w:rPr>
                <w:rFonts w:cs="Times New Roman"/>
                <w:lang w:val="be-BY"/>
              </w:rPr>
              <w:t>3</w:t>
            </w:r>
          </w:p>
        </w:tc>
        <w:tc>
          <w:tcPr>
            <w:tcW w:w="9830" w:type="dxa"/>
            <w:gridSpan w:val="2"/>
            <w:shd w:val="clear" w:color="auto" w:fill="D9D9D9" w:themeFill="background1" w:themeFillShade="D9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i/>
                <w:lang w:val="be-BY"/>
              </w:rPr>
            </w:pPr>
            <w:r w:rsidRPr="00FD0D14">
              <w:rPr>
                <w:rFonts w:cs="Times New Roman"/>
                <w:i/>
                <w:lang w:val="be-BY"/>
              </w:rPr>
              <w:t>аг. Люсіна Ганцавіцкага раёна Брэсцкай вобласці</w:t>
            </w:r>
          </w:p>
        </w:tc>
      </w:tr>
      <w:tr w:rsidR="00FD0D14" w:rsidRPr="00FD0D14" w:rsidTr="00E931BB">
        <w:trPr>
          <w:trHeight w:val="340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center"/>
              <w:rPr>
                <w:rFonts w:cs="Times New Roman"/>
                <w:lang w:val="be-BY"/>
              </w:rPr>
            </w:pPr>
          </w:p>
        </w:tc>
        <w:tc>
          <w:tcPr>
            <w:tcW w:w="2646" w:type="dxa"/>
            <w:vMerge w:val="restart"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  <w:r w:rsidRPr="00FD0D14">
              <w:rPr>
                <w:rFonts w:cs="Times New Roman"/>
                <w:lang w:val="be-BY"/>
              </w:rPr>
              <w:t>Дрэвы</w:t>
            </w:r>
          </w:p>
        </w:tc>
        <w:tc>
          <w:tcPr>
            <w:tcW w:w="7184" w:type="dxa"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</w:p>
        </w:tc>
      </w:tr>
      <w:tr w:rsidR="00FD0D14" w:rsidRPr="00FD0D14" w:rsidTr="00E931BB">
        <w:trPr>
          <w:trHeight w:val="340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center"/>
              <w:rPr>
                <w:rFonts w:cs="Times New Roman"/>
                <w:lang w:val="be-BY"/>
              </w:rPr>
            </w:pPr>
          </w:p>
        </w:tc>
        <w:tc>
          <w:tcPr>
            <w:tcW w:w="2646" w:type="dxa"/>
            <w:vMerge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</w:p>
        </w:tc>
        <w:tc>
          <w:tcPr>
            <w:tcW w:w="7184" w:type="dxa"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</w:p>
        </w:tc>
      </w:tr>
      <w:tr w:rsidR="00FD0D14" w:rsidRPr="00FD0D14" w:rsidTr="00E931BB">
        <w:trPr>
          <w:trHeight w:val="340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center"/>
              <w:rPr>
                <w:rFonts w:cs="Times New Roman"/>
                <w:lang w:val="be-BY"/>
              </w:rPr>
            </w:pPr>
          </w:p>
        </w:tc>
        <w:tc>
          <w:tcPr>
            <w:tcW w:w="2646" w:type="dxa"/>
            <w:vMerge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</w:p>
        </w:tc>
        <w:tc>
          <w:tcPr>
            <w:tcW w:w="7184" w:type="dxa"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</w:p>
        </w:tc>
      </w:tr>
      <w:tr w:rsidR="00FD0D14" w:rsidRPr="00FD0D14" w:rsidTr="00E931BB">
        <w:trPr>
          <w:trHeight w:val="340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center"/>
              <w:rPr>
                <w:rFonts w:cs="Times New Roman"/>
                <w:lang w:val="be-BY"/>
              </w:rPr>
            </w:pPr>
          </w:p>
        </w:tc>
        <w:tc>
          <w:tcPr>
            <w:tcW w:w="2646" w:type="dxa"/>
            <w:vMerge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</w:p>
        </w:tc>
        <w:tc>
          <w:tcPr>
            <w:tcW w:w="7184" w:type="dxa"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</w:p>
        </w:tc>
      </w:tr>
      <w:tr w:rsidR="00FD0D14" w:rsidRPr="00FD0D14" w:rsidTr="00E931BB">
        <w:trPr>
          <w:trHeight w:val="340"/>
          <w:jc w:val="center"/>
        </w:trPr>
        <w:tc>
          <w:tcPr>
            <w:tcW w:w="757" w:type="dxa"/>
            <w:vMerge w:val="restart"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center"/>
              <w:rPr>
                <w:rFonts w:cs="Times New Roman"/>
                <w:lang w:val="be-BY"/>
              </w:rPr>
            </w:pPr>
            <w:r w:rsidRPr="00FD0D14">
              <w:rPr>
                <w:rFonts w:cs="Times New Roman"/>
                <w:lang w:val="be-BY"/>
              </w:rPr>
              <w:t>4</w:t>
            </w:r>
          </w:p>
        </w:tc>
        <w:tc>
          <w:tcPr>
            <w:tcW w:w="9830" w:type="dxa"/>
            <w:gridSpan w:val="2"/>
            <w:shd w:val="clear" w:color="auto" w:fill="D9D9D9" w:themeFill="background1" w:themeFillShade="D9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  <w:r w:rsidRPr="00FD0D14">
              <w:rPr>
                <w:rFonts w:cs="Times New Roman"/>
                <w:i/>
                <w:lang w:val="be-BY"/>
              </w:rPr>
              <w:t>г. Пінск Брэсцкай вобласці</w:t>
            </w:r>
          </w:p>
        </w:tc>
      </w:tr>
      <w:tr w:rsidR="00FD0D14" w:rsidRPr="00FD0D14" w:rsidTr="00E931BB">
        <w:trPr>
          <w:trHeight w:val="340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center"/>
              <w:rPr>
                <w:rFonts w:cs="Times New Roman"/>
                <w:lang w:val="be-BY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  <w:r w:rsidRPr="00FD0D14">
              <w:rPr>
                <w:rFonts w:cs="Times New Roman"/>
                <w:lang w:val="be-BY"/>
              </w:rPr>
              <w:t>Жонка</w:t>
            </w:r>
          </w:p>
        </w:tc>
        <w:tc>
          <w:tcPr>
            <w:tcW w:w="7184" w:type="dxa"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</w:p>
        </w:tc>
      </w:tr>
      <w:tr w:rsidR="00FD0D14" w:rsidRPr="00FD0D14" w:rsidTr="00E931BB">
        <w:trPr>
          <w:trHeight w:val="340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center"/>
              <w:rPr>
                <w:rFonts w:cs="Times New Roman"/>
                <w:lang w:val="be-BY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  <w:r w:rsidRPr="00FD0D14">
              <w:rPr>
                <w:rFonts w:cs="Times New Roman"/>
                <w:lang w:val="be-BY"/>
              </w:rPr>
              <w:t>Дзеці</w:t>
            </w:r>
          </w:p>
        </w:tc>
        <w:tc>
          <w:tcPr>
            <w:tcW w:w="7184" w:type="dxa"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</w:p>
        </w:tc>
      </w:tr>
      <w:tr w:rsidR="00FD0D14" w:rsidRPr="00FD0D14" w:rsidTr="00E931BB">
        <w:trPr>
          <w:trHeight w:val="340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center"/>
              <w:rPr>
                <w:rFonts w:cs="Times New Roman"/>
                <w:lang w:val="be-BY"/>
              </w:rPr>
            </w:pPr>
          </w:p>
        </w:tc>
        <w:tc>
          <w:tcPr>
            <w:tcW w:w="2646" w:type="dxa"/>
            <w:vMerge w:val="restart"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  <w:r w:rsidRPr="00FD0D14">
              <w:rPr>
                <w:rFonts w:cs="Times New Roman"/>
                <w:lang w:val="be-BY"/>
              </w:rPr>
              <w:t>Псеўданімы</w:t>
            </w:r>
          </w:p>
        </w:tc>
        <w:tc>
          <w:tcPr>
            <w:tcW w:w="7184" w:type="dxa"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  <w:bookmarkStart w:id="0" w:name="_GoBack"/>
            <w:bookmarkEnd w:id="0"/>
          </w:p>
        </w:tc>
      </w:tr>
      <w:tr w:rsidR="00FD0D14" w:rsidRPr="00FD0D14" w:rsidTr="00E931BB">
        <w:trPr>
          <w:trHeight w:val="340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center"/>
              <w:rPr>
                <w:rFonts w:cs="Times New Roman"/>
                <w:lang w:val="be-BY"/>
              </w:rPr>
            </w:pPr>
          </w:p>
        </w:tc>
        <w:tc>
          <w:tcPr>
            <w:tcW w:w="2646" w:type="dxa"/>
            <w:vMerge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</w:p>
        </w:tc>
        <w:tc>
          <w:tcPr>
            <w:tcW w:w="7184" w:type="dxa"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</w:p>
        </w:tc>
      </w:tr>
      <w:tr w:rsidR="00FD0D14" w:rsidRPr="00FD0D14" w:rsidTr="00E931BB">
        <w:trPr>
          <w:trHeight w:val="340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center"/>
              <w:rPr>
                <w:rFonts w:cs="Times New Roman"/>
                <w:lang w:val="be-BY"/>
              </w:rPr>
            </w:pPr>
          </w:p>
        </w:tc>
        <w:tc>
          <w:tcPr>
            <w:tcW w:w="2646" w:type="dxa"/>
            <w:vMerge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</w:p>
        </w:tc>
        <w:tc>
          <w:tcPr>
            <w:tcW w:w="7184" w:type="dxa"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</w:p>
        </w:tc>
      </w:tr>
      <w:tr w:rsidR="00FD0D14" w:rsidRPr="00FD0D14" w:rsidTr="00E931BB">
        <w:trPr>
          <w:trHeight w:val="340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center"/>
              <w:rPr>
                <w:rFonts w:cs="Times New Roman"/>
                <w:lang w:val="be-BY"/>
              </w:rPr>
            </w:pPr>
          </w:p>
        </w:tc>
        <w:tc>
          <w:tcPr>
            <w:tcW w:w="2646" w:type="dxa"/>
            <w:vMerge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</w:p>
        </w:tc>
        <w:tc>
          <w:tcPr>
            <w:tcW w:w="7184" w:type="dxa"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</w:p>
        </w:tc>
      </w:tr>
      <w:tr w:rsidR="00FD0D14" w:rsidRPr="00E931BB" w:rsidTr="00E931BB">
        <w:trPr>
          <w:trHeight w:val="340"/>
          <w:jc w:val="center"/>
        </w:trPr>
        <w:tc>
          <w:tcPr>
            <w:tcW w:w="757" w:type="dxa"/>
            <w:vMerge w:val="restart"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center"/>
              <w:rPr>
                <w:rFonts w:cs="Times New Roman"/>
                <w:lang w:val="be-BY"/>
              </w:rPr>
            </w:pPr>
            <w:r w:rsidRPr="00FD0D14">
              <w:rPr>
                <w:rFonts w:cs="Times New Roman"/>
                <w:lang w:val="be-BY"/>
              </w:rPr>
              <w:t>5</w:t>
            </w:r>
          </w:p>
        </w:tc>
        <w:tc>
          <w:tcPr>
            <w:tcW w:w="9830" w:type="dxa"/>
            <w:gridSpan w:val="2"/>
            <w:shd w:val="clear" w:color="auto" w:fill="D9D9D9" w:themeFill="background1" w:themeFillShade="D9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  <w:r w:rsidRPr="00FD0D14">
              <w:rPr>
                <w:rFonts w:cs="Times New Roman"/>
                <w:i/>
                <w:lang w:val="be-BY"/>
              </w:rPr>
              <w:t>х. Смольня Стаўбцоўскага раёна Мінскай вобласці</w:t>
            </w:r>
          </w:p>
        </w:tc>
      </w:tr>
      <w:tr w:rsidR="00FD0D14" w:rsidRPr="00FD0D14" w:rsidTr="00E931BB">
        <w:trPr>
          <w:trHeight w:val="340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center"/>
              <w:rPr>
                <w:rFonts w:cs="Times New Roman"/>
                <w:lang w:val="be-BY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  <w:r w:rsidRPr="00FD0D14">
              <w:rPr>
                <w:rFonts w:cs="Times New Roman"/>
                <w:lang w:val="be-BY"/>
              </w:rPr>
              <w:t>Лепшы сябар</w:t>
            </w:r>
          </w:p>
        </w:tc>
        <w:tc>
          <w:tcPr>
            <w:tcW w:w="7184" w:type="dxa"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i/>
                <w:lang w:val="be-BY"/>
              </w:rPr>
            </w:pPr>
          </w:p>
        </w:tc>
      </w:tr>
      <w:tr w:rsidR="00FD0D14" w:rsidRPr="00FD0D14" w:rsidTr="00E931BB">
        <w:trPr>
          <w:trHeight w:val="340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center"/>
              <w:rPr>
                <w:rFonts w:cs="Times New Roman"/>
                <w:lang w:val="be-BY"/>
              </w:rPr>
            </w:pPr>
          </w:p>
        </w:tc>
        <w:tc>
          <w:tcPr>
            <w:tcW w:w="2646" w:type="dxa"/>
            <w:vMerge w:val="restart"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  <w:r w:rsidRPr="00FD0D14">
              <w:rPr>
                <w:rFonts w:cs="Times New Roman"/>
                <w:lang w:val="be-BY"/>
              </w:rPr>
              <w:t>Творы</w:t>
            </w:r>
          </w:p>
        </w:tc>
        <w:tc>
          <w:tcPr>
            <w:tcW w:w="7184" w:type="dxa"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i/>
                <w:lang w:val="be-BY"/>
              </w:rPr>
            </w:pPr>
          </w:p>
        </w:tc>
      </w:tr>
      <w:tr w:rsidR="00FD0D14" w:rsidRPr="00FD0D14" w:rsidTr="00E931BB">
        <w:trPr>
          <w:trHeight w:val="340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center"/>
              <w:rPr>
                <w:rFonts w:cs="Times New Roman"/>
                <w:lang w:val="be-BY"/>
              </w:rPr>
            </w:pPr>
          </w:p>
        </w:tc>
        <w:tc>
          <w:tcPr>
            <w:tcW w:w="2646" w:type="dxa"/>
            <w:vMerge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</w:p>
        </w:tc>
        <w:tc>
          <w:tcPr>
            <w:tcW w:w="7184" w:type="dxa"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i/>
                <w:lang w:val="be-BY"/>
              </w:rPr>
            </w:pPr>
          </w:p>
        </w:tc>
      </w:tr>
      <w:tr w:rsidR="00FD0D14" w:rsidRPr="00FD0D14" w:rsidTr="00E931BB">
        <w:trPr>
          <w:trHeight w:val="340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center"/>
              <w:rPr>
                <w:rFonts w:cs="Times New Roman"/>
                <w:lang w:val="be-BY"/>
              </w:rPr>
            </w:pPr>
          </w:p>
        </w:tc>
        <w:tc>
          <w:tcPr>
            <w:tcW w:w="2646" w:type="dxa"/>
            <w:vMerge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</w:p>
        </w:tc>
        <w:tc>
          <w:tcPr>
            <w:tcW w:w="7184" w:type="dxa"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i/>
                <w:lang w:val="be-BY"/>
              </w:rPr>
            </w:pPr>
          </w:p>
        </w:tc>
      </w:tr>
      <w:tr w:rsidR="00FD0D14" w:rsidRPr="00FD0D14" w:rsidTr="00E931BB">
        <w:trPr>
          <w:trHeight w:val="340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center"/>
              <w:rPr>
                <w:rFonts w:cs="Times New Roman"/>
                <w:lang w:val="be-BY"/>
              </w:rPr>
            </w:pPr>
          </w:p>
        </w:tc>
        <w:tc>
          <w:tcPr>
            <w:tcW w:w="2646" w:type="dxa"/>
            <w:vMerge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</w:p>
        </w:tc>
        <w:tc>
          <w:tcPr>
            <w:tcW w:w="7184" w:type="dxa"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i/>
                <w:lang w:val="be-BY"/>
              </w:rPr>
            </w:pPr>
          </w:p>
        </w:tc>
      </w:tr>
      <w:tr w:rsidR="00FD0D14" w:rsidRPr="00FD0D14" w:rsidTr="00E931BB">
        <w:trPr>
          <w:trHeight w:val="340"/>
          <w:jc w:val="center"/>
        </w:trPr>
        <w:tc>
          <w:tcPr>
            <w:tcW w:w="757" w:type="dxa"/>
            <w:vMerge w:val="restart"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center"/>
              <w:rPr>
                <w:rFonts w:cs="Times New Roman"/>
                <w:lang w:val="be-BY"/>
              </w:rPr>
            </w:pPr>
            <w:r w:rsidRPr="00FD0D14">
              <w:rPr>
                <w:rFonts w:cs="Times New Roman"/>
                <w:lang w:val="be-BY"/>
              </w:rPr>
              <w:t>6</w:t>
            </w:r>
          </w:p>
        </w:tc>
        <w:tc>
          <w:tcPr>
            <w:tcW w:w="9830" w:type="dxa"/>
            <w:gridSpan w:val="2"/>
            <w:shd w:val="clear" w:color="auto" w:fill="D9D9D9" w:themeFill="background1" w:themeFillShade="D9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i/>
                <w:lang w:val="be-BY"/>
              </w:rPr>
            </w:pPr>
            <w:r w:rsidRPr="00FD0D14">
              <w:rPr>
                <w:rFonts w:cs="Times New Roman"/>
                <w:i/>
                <w:lang w:val="be-BY"/>
              </w:rPr>
              <w:t>г. Мінск</w:t>
            </w:r>
          </w:p>
        </w:tc>
      </w:tr>
      <w:tr w:rsidR="00FD0D14" w:rsidRPr="00FD0D14" w:rsidTr="00E931BB">
        <w:trPr>
          <w:trHeight w:val="340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  <w:r w:rsidRPr="00FD0D14">
              <w:rPr>
                <w:rFonts w:cs="Times New Roman"/>
                <w:lang w:val="be-BY"/>
              </w:rPr>
              <w:t>Праца</w:t>
            </w:r>
          </w:p>
        </w:tc>
        <w:tc>
          <w:tcPr>
            <w:tcW w:w="7184" w:type="dxa"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</w:p>
        </w:tc>
      </w:tr>
      <w:tr w:rsidR="00FD0D14" w:rsidRPr="00FD0D14" w:rsidTr="00E931BB">
        <w:trPr>
          <w:trHeight w:val="340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</w:p>
        </w:tc>
        <w:tc>
          <w:tcPr>
            <w:tcW w:w="2646" w:type="dxa"/>
            <w:vMerge w:val="restart"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  <w:r w:rsidRPr="00FD0D14">
              <w:rPr>
                <w:rFonts w:cs="Times New Roman"/>
                <w:lang w:val="be-BY"/>
              </w:rPr>
              <w:t>Заняткі</w:t>
            </w:r>
          </w:p>
        </w:tc>
        <w:tc>
          <w:tcPr>
            <w:tcW w:w="7184" w:type="dxa"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</w:p>
        </w:tc>
      </w:tr>
      <w:tr w:rsidR="00FD0D14" w:rsidRPr="00FD0D14" w:rsidTr="00E931BB">
        <w:trPr>
          <w:trHeight w:val="340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</w:p>
        </w:tc>
        <w:tc>
          <w:tcPr>
            <w:tcW w:w="2646" w:type="dxa"/>
            <w:vMerge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</w:p>
        </w:tc>
        <w:tc>
          <w:tcPr>
            <w:tcW w:w="7184" w:type="dxa"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</w:p>
        </w:tc>
      </w:tr>
      <w:tr w:rsidR="00FD0D14" w:rsidRPr="00FD0D14" w:rsidTr="00E931BB">
        <w:trPr>
          <w:trHeight w:val="340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</w:p>
        </w:tc>
        <w:tc>
          <w:tcPr>
            <w:tcW w:w="2646" w:type="dxa"/>
            <w:vMerge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</w:p>
        </w:tc>
        <w:tc>
          <w:tcPr>
            <w:tcW w:w="7184" w:type="dxa"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</w:p>
        </w:tc>
      </w:tr>
      <w:tr w:rsidR="00FD0D14" w:rsidRPr="00FD0D14" w:rsidTr="00E931BB">
        <w:trPr>
          <w:trHeight w:val="340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</w:p>
        </w:tc>
        <w:tc>
          <w:tcPr>
            <w:tcW w:w="2646" w:type="dxa"/>
            <w:vMerge w:val="restart"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  <w:r w:rsidRPr="00FD0D14">
              <w:rPr>
                <w:rFonts w:cs="Times New Roman"/>
                <w:lang w:val="be-BY"/>
              </w:rPr>
              <w:t>Стравы</w:t>
            </w:r>
          </w:p>
        </w:tc>
        <w:tc>
          <w:tcPr>
            <w:tcW w:w="7184" w:type="dxa"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</w:p>
        </w:tc>
      </w:tr>
      <w:tr w:rsidR="00FD0D14" w:rsidRPr="00FD0D14" w:rsidTr="00E931BB">
        <w:trPr>
          <w:trHeight w:val="340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</w:p>
        </w:tc>
        <w:tc>
          <w:tcPr>
            <w:tcW w:w="2646" w:type="dxa"/>
            <w:vMerge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</w:p>
        </w:tc>
        <w:tc>
          <w:tcPr>
            <w:tcW w:w="7184" w:type="dxa"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</w:p>
        </w:tc>
      </w:tr>
      <w:tr w:rsidR="00FD0D14" w:rsidRPr="00FD0D14" w:rsidTr="00E931BB">
        <w:trPr>
          <w:trHeight w:val="340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</w:p>
        </w:tc>
        <w:tc>
          <w:tcPr>
            <w:tcW w:w="2646" w:type="dxa"/>
            <w:vMerge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</w:p>
        </w:tc>
        <w:tc>
          <w:tcPr>
            <w:tcW w:w="7184" w:type="dxa"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</w:p>
        </w:tc>
      </w:tr>
      <w:tr w:rsidR="00FD0D14" w:rsidRPr="00FD0D14" w:rsidTr="00E931BB">
        <w:trPr>
          <w:trHeight w:val="340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</w:p>
        </w:tc>
        <w:tc>
          <w:tcPr>
            <w:tcW w:w="2646" w:type="dxa"/>
            <w:vMerge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</w:p>
        </w:tc>
        <w:tc>
          <w:tcPr>
            <w:tcW w:w="7184" w:type="dxa"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</w:p>
        </w:tc>
      </w:tr>
      <w:tr w:rsidR="00FD0D14" w:rsidRPr="00FD0D14" w:rsidTr="00E931BB">
        <w:trPr>
          <w:trHeight w:val="340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</w:p>
        </w:tc>
        <w:tc>
          <w:tcPr>
            <w:tcW w:w="2646" w:type="dxa"/>
            <w:vMerge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</w:p>
        </w:tc>
        <w:tc>
          <w:tcPr>
            <w:tcW w:w="7184" w:type="dxa"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</w:p>
        </w:tc>
      </w:tr>
      <w:tr w:rsidR="00FD0D14" w:rsidRPr="00FD0D14" w:rsidTr="00E931BB">
        <w:trPr>
          <w:trHeight w:val="340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  <w:r w:rsidRPr="00FD0D14">
              <w:rPr>
                <w:rFonts w:cs="Times New Roman"/>
                <w:lang w:val="be-BY"/>
              </w:rPr>
              <w:t>Напоі</w:t>
            </w:r>
          </w:p>
        </w:tc>
        <w:tc>
          <w:tcPr>
            <w:tcW w:w="7184" w:type="dxa"/>
            <w:shd w:val="clear" w:color="auto" w:fill="auto"/>
            <w:vAlign w:val="center"/>
          </w:tcPr>
          <w:p w:rsidR="00FD0D14" w:rsidRPr="00FD0D14" w:rsidRDefault="00FD0D14" w:rsidP="00CA0C5C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</w:p>
        </w:tc>
      </w:tr>
    </w:tbl>
    <w:p w:rsidR="00FD0D14" w:rsidRPr="00E931BB" w:rsidRDefault="00FD0D14" w:rsidP="00E931BB">
      <w:pPr>
        <w:pStyle w:val="a3"/>
        <w:ind w:firstLine="0"/>
        <w:rPr>
          <w:sz w:val="4"/>
          <w:szCs w:val="4"/>
          <w:lang w:val="be-BY"/>
        </w:rPr>
      </w:pPr>
    </w:p>
    <w:sectPr w:rsidR="00FD0D14" w:rsidRPr="00E931BB" w:rsidSect="00E931BB">
      <w:headerReference w:type="default" r:id="rId6"/>
      <w:footerReference w:type="default" r:id="rId7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B49" w:rsidRDefault="00E25B49" w:rsidP="00AA1ABA">
      <w:pPr>
        <w:spacing w:after="0" w:line="240" w:lineRule="auto"/>
      </w:pPr>
      <w:r>
        <w:separator/>
      </w:r>
    </w:p>
  </w:endnote>
  <w:endnote w:type="continuationSeparator" w:id="0">
    <w:p w:rsidR="00E25B49" w:rsidRDefault="00E25B49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panose1 w:val="020B0503040502020204"/>
    <w:charset w:val="00"/>
    <w:family w:val="swiss"/>
    <w:notTrueType/>
    <w:pitch w:val="variable"/>
    <w:sig w:usb0="C40006F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t>2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B49" w:rsidRDefault="00E25B49" w:rsidP="00AA1ABA">
      <w:pPr>
        <w:spacing w:after="0" w:line="240" w:lineRule="auto"/>
      </w:pPr>
      <w:r>
        <w:separator/>
      </w:r>
    </w:p>
  </w:footnote>
  <w:footnote w:type="continuationSeparator" w:id="0">
    <w:p w:rsidR="00E25B49" w:rsidRDefault="00E25B49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03005E" w:rsidRDefault="00FD0D14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>Л. А. Варвашэвіч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</w:t>
    </w:r>
    <w:r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>10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14"/>
    <w:rsid w:val="0003005E"/>
    <w:rsid w:val="000A2619"/>
    <w:rsid w:val="00101B76"/>
    <w:rsid w:val="001D7A3B"/>
    <w:rsid w:val="00240C65"/>
    <w:rsid w:val="00295FE3"/>
    <w:rsid w:val="002D1E2D"/>
    <w:rsid w:val="003A3332"/>
    <w:rsid w:val="004334D6"/>
    <w:rsid w:val="004C3F9F"/>
    <w:rsid w:val="004D70F6"/>
    <w:rsid w:val="0055343A"/>
    <w:rsid w:val="00572542"/>
    <w:rsid w:val="00673AA5"/>
    <w:rsid w:val="00732082"/>
    <w:rsid w:val="007B2EB3"/>
    <w:rsid w:val="007F6D02"/>
    <w:rsid w:val="0085564F"/>
    <w:rsid w:val="00880DF7"/>
    <w:rsid w:val="008903B3"/>
    <w:rsid w:val="00904715"/>
    <w:rsid w:val="00AA1ABA"/>
    <w:rsid w:val="00B02534"/>
    <w:rsid w:val="00B4276C"/>
    <w:rsid w:val="00C25908"/>
    <w:rsid w:val="00C6799D"/>
    <w:rsid w:val="00DB34D2"/>
    <w:rsid w:val="00DD023A"/>
    <w:rsid w:val="00DE57A4"/>
    <w:rsid w:val="00E25B49"/>
    <w:rsid w:val="00E931BB"/>
    <w:rsid w:val="00EA3EEE"/>
    <w:rsid w:val="00F1267E"/>
    <w:rsid w:val="00FD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458FF"/>
  <w15:chartTrackingRefBased/>
  <w15:docId w15:val="{F6B78220-5850-4405-80FB-6F151356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styleId="af8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styleId="af9">
    <w:name w:val="annotation reference"/>
    <w:uiPriority w:val="99"/>
    <w:semiHidden/>
    <w:unhideWhenUsed/>
    <w:rsid w:val="00FD0D1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D0D14"/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D0D14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fc">
    <w:name w:val="Balloon Text"/>
    <w:basedOn w:val="a"/>
    <w:link w:val="afd"/>
    <w:uiPriority w:val="99"/>
    <w:semiHidden/>
    <w:unhideWhenUsed/>
    <w:rsid w:val="00FD0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FD0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10_2022_&#1076;&#1080;&#1089;&#1082;_&#1055;&#1064;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14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m32</cp:lastModifiedBy>
  <cp:revision>2</cp:revision>
  <dcterms:created xsi:type="dcterms:W3CDTF">2022-10-19T11:34:00Z</dcterms:created>
  <dcterms:modified xsi:type="dcterms:W3CDTF">2022-10-19T11:53:00Z</dcterms:modified>
</cp:coreProperties>
</file>