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466"/>
        <w:gridCol w:w="7387"/>
      </w:tblGrid>
      <w:tr w:rsidR="00140D5C" w:rsidRPr="00140D5C" w14:paraId="4A07DB56" w14:textId="77777777" w:rsidTr="00140D5C">
        <w:tc>
          <w:tcPr>
            <w:tcW w:w="7466" w:type="dxa"/>
            <w:tcBorders>
              <w:top w:val="nil"/>
              <w:left w:val="nil"/>
              <w:bottom w:val="nil"/>
              <w:right w:val="nil"/>
            </w:tcBorders>
          </w:tcPr>
          <w:p w14:paraId="03C970BC" w14:textId="77777777" w:rsidR="00140D5C" w:rsidRPr="00140D5C" w:rsidRDefault="00140D5C" w:rsidP="00140D5C">
            <w:pPr>
              <w:pStyle w:val="a3"/>
              <w:ind w:firstLine="0"/>
              <w:rPr>
                <w:rFonts w:eastAsia="Calibri"/>
                <w:sz w:val="32"/>
              </w:rPr>
            </w:pPr>
            <w:r w:rsidRPr="00140D5C">
              <w:rPr>
                <w:noProof/>
                <w:lang w:val="en-US"/>
              </w:rPr>
              <w:drawing>
                <wp:inline distT="0" distB="0" distL="0" distR="0" wp14:anchorId="12D4D43D" wp14:editId="09DEF33E">
                  <wp:extent cx="4463524" cy="3348000"/>
                  <wp:effectExtent l="0" t="0" r="0" b="5080"/>
                  <wp:docPr id="61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524" cy="33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  <w:tcBorders>
              <w:top w:val="nil"/>
              <w:left w:val="nil"/>
              <w:bottom w:val="nil"/>
              <w:right w:val="nil"/>
            </w:tcBorders>
          </w:tcPr>
          <w:p w14:paraId="61F6898D" w14:textId="77777777" w:rsidR="00140D5C" w:rsidRPr="00140D5C" w:rsidRDefault="00140D5C" w:rsidP="00140D5C">
            <w:pPr>
              <w:pStyle w:val="a3"/>
              <w:ind w:firstLine="0"/>
              <w:rPr>
                <w:rFonts w:eastAsia="Calibri"/>
                <w:sz w:val="32"/>
              </w:rPr>
            </w:pPr>
            <w:r w:rsidRPr="00140D5C">
              <w:rPr>
                <w:noProof/>
                <w:lang w:val="en-US"/>
              </w:rPr>
              <w:drawing>
                <wp:inline distT="0" distB="0" distL="0" distR="0" wp14:anchorId="49264526" wp14:editId="5C37A269">
                  <wp:extent cx="4457807" cy="3348000"/>
                  <wp:effectExtent l="0" t="0" r="0" b="5080"/>
                  <wp:docPr id="8195" name="Picture 5" descr="Символическая крыша са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5" descr="Символическая крыша са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807" cy="33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D5C" w:rsidRPr="00140D5C" w14:paraId="141285B9" w14:textId="77777777" w:rsidTr="00140D5C">
        <w:tc>
          <w:tcPr>
            <w:tcW w:w="7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764869" w14:textId="77777777" w:rsidR="00140D5C" w:rsidRPr="00140D5C" w:rsidRDefault="00140D5C" w:rsidP="00140D5C">
            <w:pPr>
              <w:pStyle w:val="a3"/>
              <w:ind w:firstLine="0"/>
              <w:jc w:val="center"/>
              <w:rPr>
                <w:rFonts w:eastAsia="Calibri"/>
                <w:sz w:val="52"/>
              </w:rPr>
            </w:pPr>
            <w:r w:rsidRPr="00140D5C">
              <w:rPr>
                <w:b/>
                <w:sz w:val="52"/>
                <w:szCs w:val="64"/>
              </w:rPr>
              <w:t>Непокорённый человек</w:t>
            </w:r>
          </w:p>
        </w:tc>
        <w:tc>
          <w:tcPr>
            <w:tcW w:w="7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C4B9A4" w14:textId="77777777" w:rsidR="00140D5C" w:rsidRPr="00140D5C" w:rsidRDefault="00140D5C" w:rsidP="00140D5C">
            <w:pPr>
              <w:pStyle w:val="a3"/>
              <w:ind w:firstLine="0"/>
              <w:jc w:val="center"/>
              <w:rPr>
                <w:rFonts w:eastAsia="Calibri"/>
                <w:sz w:val="52"/>
              </w:rPr>
            </w:pPr>
            <w:r w:rsidRPr="00140D5C">
              <w:rPr>
                <w:b/>
                <w:sz w:val="52"/>
                <w:szCs w:val="64"/>
              </w:rPr>
              <w:t>Крыша сарая</w:t>
            </w:r>
          </w:p>
        </w:tc>
      </w:tr>
      <w:tr w:rsidR="00140D5C" w:rsidRPr="00140D5C" w14:paraId="3C730208" w14:textId="77777777" w:rsidTr="00140D5C">
        <w:tc>
          <w:tcPr>
            <w:tcW w:w="7466" w:type="dxa"/>
            <w:tcBorders>
              <w:top w:val="single" w:sz="4" w:space="0" w:color="auto"/>
              <w:bottom w:val="single" w:sz="4" w:space="0" w:color="auto"/>
            </w:tcBorders>
          </w:tcPr>
          <w:p w14:paraId="25A0C614" w14:textId="77777777" w:rsidR="00140D5C" w:rsidRPr="00140D5C" w:rsidRDefault="00140D5C" w:rsidP="00140D5C">
            <w:pPr>
              <w:pStyle w:val="a3"/>
              <w:rPr>
                <w:b/>
                <w:sz w:val="32"/>
                <w:szCs w:val="64"/>
              </w:rPr>
            </w:pPr>
            <w:r w:rsidRPr="00140D5C">
              <w:rPr>
                <w:rFonts w:eastAsia="Calibri"/>
                <w:sz w:val="32"/>
              </w:rPr>
              <w:t>Единственный выживший взрослый, которому уда</w:t>
            </w:r>
            <w:r w:rsidR="00A33D22">
              <w:rPr>
                <w:rFonts w:eastAsia="Calibri"/>
                <w:sz w:val="32"/>
              </w:rPr>
              <w:t xml:space="preserve">лось спастись от смерти в САРАЕ </w:t>
            </w:r>
            <w:r w:rsidRPr="00140D5C">
              <w:rPr>
                <w:rFonts w:eastAsia="Calibri"/>
                <w:sz w:val="32"/>
              </w:rPr>
              <w:t>— 56-летний деревенский кузнец Иосиф Каминский, обгоревший и </w:t>
            </w:r>
            <w:proofErr w:type="gramStart"/>
            <w:r w:rsidRPr="00140D5C">
              <w:rPr>
                <w:rFonts w:eastAsia="Calibri"/>
                <w:sz w:val="32"/>
              </w:rPr>
              <w:t>израненный</w:t>
            </w:r>
            <w:proofErr w:type="gramEnd"/>
            <w:r w:rsidRPr="00140D5C">
              <w:rPr>
                <w:rFonts w:eastAsia="Calibri"/>
                <w:sz w:val="32"/>
              </w:rPr>
              <w:t xml:space="preserve"> пришел в сознание поздно ночью, когда фашистов уже не было в деревне. Ему пришлось пережить еще один тяжкий удар: среди трупов односельчан он нашел своего изране</w:t>
            </w:r>
            <w:bookmarkStart w:id="0" w:name="_GoBack"/>
            <w:bookmarkEnd w:id="0"/>
            <w:r w:rsidRPr="00140D5C">
              <w:rPr>
                <w:rFonts w:eastAsia="Calibri"/>
                <w:sz w:val="32"/>
              </w:rPr>
              <w:t>нного сына. Мальчик был смертельно ранен в живот, получил сильные ожоги. Он скончался на руках у отца.</w:t>
            </w:r>
          </w:p>
        </w:tc>
        <w:tc>
          <w:tcPr>
            <w:tcW w:w="7387" w:type="dxa"/>
            <w:tcBorders>
              <w:top w:val="single" w:sz="4" w:space="0" w:color="auto"/>
              <w:bottom w:val="single" w:sz="4" w:space="0" w:color="auto"/>
            </w:tcBorders>
          </w:tcPr>
          <w:p w14:paraId="23DBA5C3" w14:textId="77777777" w:rsidR="00140D5C" w:rsidRPr="00140D5C" w:rsidRDefault="00140D5C" w:rsidP="00140D5C">
            <w:pPr>
              <w:pStyle w:val="a3"/>
              <w:rPr>
                <w:b/>
                <w:sz w:val="32"/>
                <w:szCs w:val="64"/>
              </w:rPr>
            </w:pPr>
            <w:r w:rsidRPr="00140D5C">
              <w:rPr>
                <w:rFonts w:eastAsia="Calibri"/>
                <w:sz w:val="32"/>
              </w:rPr>
              <w:t xml:space="preserve">Всех ЖИТЕЛЕЙ ХАТЫНИ согнали в САРАЙ и подожгли. Люди задыхались и сгорали заживо. Тех, кто выбрался, тут же расстреливали. </w:t>
            </w:r>
            <w:r w:rsidRPr="00140D5C">
              <w:rPr>
                <w:rFonts w:eastAsia="Calibri"/>
                <w:bCs/>
                <w:sz w:val="32"/>
              </w:rPr>
              <w:t>Рухнувшая кр</w:t>
            </w:r>
            <w:r w:rsidR="00A33D22">
              <w:rPr>
                <w:rFonts w:eastAsia="Calibri"/>
                <w:bCs/>
                <w:sz w:val="32"/>
              </w:rPr>
              <w:t xml:space="preserve">ыша сарая, под которой погибли </w:t>
            </w:r>
            <w:r w:rsidRPr="00140D5C">
              <w:rPr>
                <w:rFonts w:eastAsia="Calibri"/>
                <w:bCs/>
                <w:sz w:val="32"/>
              </w:rPr>
              <w:t xml:space="preserve">мирные жители, теперь из мрамора. </w:t>
            </w:r>
            <w:r w:rsidRPr="00140D5C">
              <w:rPr>
                <w:rFonts w:eastAsia="Calibri"/>
                <w:sz w:val="32"/>
              </w:rPr>
              <w:t xml:space="preserve">Лишь двое детей из находившихся в сарае остались живы: семилетний Виктор </w:t>
            </w:r>
            <w:proofErr w:type="spellStart"/>
            <w:r w:rsidRPr="00140D5C">
              <w:rPr>
                <w:rFonts w:eastAsia="Calibri"/>
                <w:sz w:val="32"/>
              </w:rPr>
              <w:t>Желобкович</w:t>
            </w:r>
            <w:proofErr w:type="spellEnd"/>
            <w:r w:rsidRPr="00140D5C">
              <w:rPr>
                <w:rFonts w:eastAsia="Calibri"/>
                <w:sz w:val="32"/>
              </w:rPr>
              <w:t xml:space="preserve"> и</w:t>
            </w:r>
            <w:r>
              <w:rPr>
                <w:rFonts w:eastAsia="Calibri"/>
                <w:sz w:val="32"/>
                <w:lang w:val="be-BY"/>
              </w:rPr>
              <w:t> </w:t>
            </w:r>
            <w:r w:rsidRPr="00140D5C">
              <w:rPr>
                <w:rFonts w:eastAsia="Calibri"/>
                <w:sz w:val="32"/>
              </w:rPr>
              <w:t>двенадцатилетний Антон Барановский.</w:t>
            </w:r>
          </w:p>
        </w:tc>
      </w:tr>
    </w:tbl>
    <w:p w14:paraId="2321BEBB" w14:textId="77777777" w:rsidR="00140D5C" w:rsidRPr="00140D5C" w:rsidRDefault="00140D5C" w:rsidP="00140D5C">
      <w:pPr>
        <w:pStyle w:val="a3"/>
        <w:ind w:firstLine="0"/>
      </w:pPr>
      <w:r w:rsidRPr="00140D5C"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690"/>
        <w:gridCol w:w="7163"/>
      </w:tblGrid>
      <w:tr w:rsidR="00140D5C" w:rsidRPr="00140D5C" w14:paraId="4BA2CFA2" w14:textId="77777777" w:rsidTr="00140D5C">
        <w:tc>
          <w:tcPr>
            <w:tcW w:w="7690" w:type="dxa"/>
            <w:tcBorders>
              <w:top w:val="nil"/>
              <w:left w:val="nil"/>
              <w:bottom w:val="nil"/>
              <w:right w:val="nil"/>
            </w:tcBorders>
          </w:tcPr>
          <w:p w14:paraId="609ECCE5" w14:textId="77777777" w:rsidR="00140D5C" w:rsidRPr="00140D5C" w:rsidRDefault="00140D5C" w:rsidP="00140D5C">
            <w:pPr>
              <w:pStyle w:val="a3"/>
              <w:rPr>
                <w:rFonts w:eastAsia="Calibri"/>
                <w:bCs/>
                <w:sz w:val="32"/>
                <w:szCs w:val="32"/>
              </w:rPr>
            </w:pPr>
            <w:r w:rsidRPr="00140D5C">
              <w:rPr>
                <w:noProof/>
                <w:lang w:val="en-US"/>
              </w:rPr>
              <w:lastRenderedPageBreak/>
              <w:drawing>
                <wp:inline distT="0" distB="0" distL="0" distR="0" wp14:anchorId="5D5E8DA7" wp14:editId="0F6D3502">
                  <wp:extent cx="3665495" cy="2664000"/>
                  <wp:effectExtent l="0" t="0" r="0" b="3175"/>
                  <wp:docPr id="13315" name="Picture 5" descr="кладбище дере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5" descr="кладбище дере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495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14:paraId="4727598A" w14:textId="77777777" w:rsidR="00140D5C" w:rsidRPr="00140D5C" w:rsidRDefault="00140D5C" w:rsidP="00140D5C">
            <w:pPr>
              <w:pStyle w:val="a3"/>
              <w:rPr>
                <w:rFonts w:eastAsia="Calibri"/>
                <w:bCs/>
                <w:sz w:val="32"/>
                <w:szCs w:val="32"/>
              </w:rPr>
            </w:pPr>
            <w:r w:rsidRPr="00140D5C">
              <w:rPr>
                <w:noProof/>
                <w:lang w:val="en-US"/>
              </w:rPr>
              <w:drawing>
                <wp:inline distT="0" distB="0" distL="0" distR="0" wp14:anchorId="6B97526F" wp14:editId="27425BD2">
                  <wp:extent cx="3734151" cy="2664000"/>
                  <wp:effectExtent l="0" t="0" r="0" b="3175"/>
                  <wp:docPr id="15" name="Рисунок 15" descr="Мемориальный комплекс Хатынь - трагическое напоминание об ужасах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мориальный комплекс Хатынь - трагическое напоминание об ужасах войн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43" b="4394"/>
                          <a:stretch/>
                        </pic:blipFill>
                        <pic:spPr bwMode="auto">
                          <a:xfrm>
                            <a:off x="0" y="0"/>
                            <a:ext cx="3734151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D5C" w:rsidRPr="00140D5C" w14:paraId="0F295060" w14:textId="77777777" w:rsidTr="00140D5C"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46526" w14:textId="77777777" w:rsidR="00140D5C" w:rsidRPr="00140D5C" w:rsidRDefault="00140D5C" w:rsidP="00140D5C">
            <w:pPr>
              <w:pStyle w:val="a3"/>
              <w:jc w:val="center"/>
              <w:rPr>
                <w:rFonts w:eastAsia="Calibri"/>
                <w:bCs/>
                <w:sz w:val="52"/>
                <w:szCs w:val="52"/>
              </w:rPr>
            </w:pPr>
            <w:r w:rsidRPr="00140D5C">
              <w:rPr>
                <w:b/>
                <w:sz w:val="52"/>
                <w:szCs w:val="52"/>
              </w:rPr>
              <w:t>Кладбище деревень</w:t>
            </w:r>
          </w:p>
        </w:tc>
        <w:tc>
          <w:tcPr>
            <w:tcW w:w="71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940D8" w14:textId="77777777" w:rsidR="00140D5C" w:rsidRPr="00140D5C" w:rsidRDefault="00140D5C" w:rsidP="00140D5C">
            <w:pPr>
              <w:pStyle w:val="a3"/>
              <w:jc w:val="center"/>
              <w:rPr>
                <w:rFonts w:eastAsia="Calibri"/>
                <w:bCs/>
                <w:sz w:val="52"/>
                <w:szCs w:val="52"/>
              </w:rPr>
            </w:pPr>
            <w:r w:rsidRPr="00140D5C">
              <w:rPr>
                <w:b/>
                <w:sz w:val="52"/>
                <w:szCs w:val="52"/>
              </w:rPr>
              <w:t>Деревья жизни</w:t>
            </w:r>
          </w:p>
        </w:tc>
      </w:tr>
      <w:tr w:rsidR="00140D5C" w:rsidRPr="00140D5C" w14:paraId="07345113" w14:textId="77777777" w:rsidTr="00140D5C">
        <w:tc>
          <w:tcPr>
            <w:tcW w:w="7690" w:type="dxa"/>
            <w:tcBorders>
              <w:top w:val="single" w:sz="4" w:space="0" w:color="auto"/>
              <w:bottom w:val="single" w:sz="4" w:space="0" w:color="auto"/>
            </w:tcBorders>
          </w:tcPr>
          <w:p w14:paraId="3EFD254D" w14:textId="77777777" w:rsidR="00140D5C" w:rsidRPr="00140D5C" w:rsidRDefault="00140D5C" w:rsidP="00A33D22">
            <w:pPr>
              <w:pStyle w:val="a3"/>
              <w:rPr>
                <w:rFonts w:eastAsia="Calibri"/>
                <w:bCs/>
                <w:sz w:val="32"/>
                <w:szCs w:val="30"/>
              </w:rPr>
            </w:pPr>
            <w:r w:rsidRPr="00140D5C">
              <w:rPr>
                <w:rFonts w:eastAsia="Calibri"/>
                <w:bCs/>
                <w:sz w:val="32"/>
                <w:szCs w:val="30"/>
              </w:rPr>
              <w:t>На земле белорусской деревни Хатынь создано единственное в мире «Кладбище деревень», на котором символически похоронены 185 БЕЛОРУССКИХ ДЕРЕВЕНЬ, разделивших судьбу Хатын</w:t>
            </w:r>
            <w:r w:rsidR="00A33D22">
              <w:rPr>
                <w:rFonts w:eastAsia="Calibri"/>
                <w:bCs/>
                <w:sz w:val="32"/>
                <w:szCs w:val="30"/>
              </w:rPr>
              <w:t xml:space="preserve">и (186-я </w:t>
            </w:r>
            <w:proofErr w:type="spellStart"/>
            <w:r w:rsidR="00A33D22">
              <w:rPr>
                <w:rFonts w:eastAsia="Calibri"/>
                <w:bCs/>
                <w:sz w:val="32"/>
                <w:szCs w:val="30"/>
              </w:rPr>
              <w:t>невозрожденная</w:t>
            </w:r>
            <w:proofErr w:type="spellEnd"/>
            <w:r w:rsidR="00A33D22">
              <w:rPr>
                <w:rFonts w:eastAsia="Calibri"/>
                <w:bCs/>
                <w:sz w:val="32"/>
                <w:szCs w:val="30"/>
              </w:rPr>
              <w:t xml:space="preserve"> деревня </w:t>
            </w:r>
            <w:r w:rsidRPr="00140D5C">
              <w:rPr>
                <w:rFonts w:eastAsia="Calibri"/>
                <w:bCs/>
                <w:sz w:val="32"/>
                <w:szCs w:val="30"/>
              </w:rPr>
              <w:t>— это сама Хатынь). Могила деревни представляет собой с</w:t>
            </w:r>
            <w:r w:rsidR="00A33D22">
              <w:rPr>
                <w:rFonts w:eastAsia="Calibri"/>
                <w:bCs/>
                <w:sz w:val="32"/>
                <w:szCs w:val="30"/>
              </w:rPr>
              <w:t xml:space="preserve">имволическое пепелище. В центре </w:t>
            </w:r>
            <w:r w:rsidRPr="00140D5C">
              <w:rPr>
                <w:rFonts w:eastAsia="Calibri"/>
                <w:bCs/>
                <w:sz w:val="32"/>
                <w:szCs w:val="30"/>
              </w:rPr>
              <w:t>— пьедестал в виде языка пламени</w:t>
            </w:r>
            <w:r w:rsidR="00A33D22">
              <w:rPr>
                <w:rFonts w:eastAsia="Calibri"/>
                <w:bCs/>
                <w:sz w:val="32"/>
                <w:szCs w:val="30"/>
              </w:rPr>
              <w:t xml:space="preserve"> </w:t>
            </w:r>
            <w:r w:rsidRPr="00140D5C">
              <w:rPr>
                <w:rFonts w:eastAsia="Calibri"/>
                <w:bCs/>
                <w:sz w:val="32"/>
                <w:szCs w:val="30"/>
              </w:rPr>
              <w:t>— символ того, что деревня была сожжена. В траурной урне хранится земля деревни, пережившей трагедию Хатыни и также, как и</w:t>
            </w:r>
            <w:r w:rsidRPr="00140D5C">
              <w:rPr>
                <w:rFonts w:eastAsia="Calibri"/>
                <w:bCs/>
                <w:sz w:val="32"/>
                <w:szCs w:val="30"/>
                <w:lang w:val="be-BY"/>
              </w:rPr>
              <w:t> </w:t>
            </w:r>
            <w:r w:rsidRPr="00140D5C">
              <w:rPr>
                <w:rFonts w:eastAsia="Calibri"/>
                <w:bCs/>
                <w:sz w:val="32"/>
                <w:szCs w:val="30"/>
              </w:rPr>
              <w:t>Хатынь, не возрожденной. На могиле написаны название деревни и название района, в котором стояла деревня.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14:paraId="108CDE2E" w14:textId="77777777" w:rsidR="00140D5C" w:rsidRPr="00140D5C" w:rsidRDefault="00140D5C" w:rsidP="00140D5C">
            <w:pPr>
              <w:pStyle w:val="a3"/>
              <w:rPr>
                <w:b/>
                <w:sz w:val="32"/>
                <w:szCs w:val="30"/>
              </w:rPr>
            </w:pPr>
            <w:r w:rsidRPr="00140D5C">
              <w:rPr>
                <w:rFonts w:eastAsia="Calibri"/>
                <w:bCs/>
                <w:sz w:val="32"/>
                <w:szCs w:val="30"/>
              </w:rPr>
              <w:t>433 БЕЛОРУССКИЕ ДЕРЕВНИ, пережившие трагедию Хатыни, были возрождены после войны. Они увековечены на элементе мемориала «символические деревья жизни». На символических ветвях деревьев в алфавитном порядке перечислены названия 433 белорусских деревень, которые были уничтожены фашистами вместе с жителями, но восстановлены после войны</w:t>
            </w:r>
            <w:r w:rsidR="00366CFE">
              <w:rPr>
                <w:rFonts w:eastAsia="Calibri"/>
                <w:bCs/>
                <w:sz w:val="32"/>
                <w:szCs w:val="30"/>
              </w:rPr>
              <w:t>.</w:t>
            </w:r>
          </w:p>
        </w:tc>
      </w:tr>
    </w:tbl>
    <w:p w14:paraId="7D16E884" w14:textId="77777777" w:rsidR="00140D5C" w:rsidRPr="00140D5C" w:rsidRDefault="00140D5C" w:rsidP="00140D5C">
      <w:pPr>
        <w:pStyle w:val="a3"/>
      </w:pPr>
      <w:r w:rsidRPr="00140D5C"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608"/>
        <w:gridCol w:w="7245"/>
      </w:tblGrid>
      <w:tr w:rsidR="00140D5C" w:rsidRPr="00140D5C" w14:paraId="6B5744D1" w14:textId="77777777" w:rsidTr="00140D5C">
        <w:tc>
          <w:tcPr>
            <w:tcW w:w="7608" w:type="dxa"/>
            <w:tcBorders>
              <w:top w:val="nil"/>
              <w:left w:val="nil"/>
              <w:bottom w:val="nil"/>
              <w:right w:val="nil"/>
            </w:tcBorders>
          </w:tcPr>
          <w:p w14:paraId="72E30D01" w14:textId="77777777" w:rsidR="00140D5C" w:rsidRPr="00140D5C" w:rsidRDefault="00140D5C" w:rsidP="00140D5C">
            <w:pPr>
              <w:pStyle w:val="a3"/>
              <w:ind w:firstLine="0"/>
              <w:rPr>
                <w:sz w:val="32"/>
              </w:rPr>
            </w:pPr>
            <w:r w:rsidRPr="00140D5C">
              <w:rPr>
                <w:noProof/>
                <w:lang w:val="en-US"/>
              </w:rPr>
              <w:lastRenderedPageBreak/>
              <w:drawing>
                <wp:inline distT="0" distB="0" distL="0" distR="0" wp14:anchorId="37C9458E" wp14:editId="3F7E3041">
                  <wp:extent cx="4694027" cy="3060000"/>
                  <wp:effectExtent l="0" t="0" r="0" b="7620"/>
                  <wp:docPr id="1" name="Рисунок 1" descr="Хатынь мемориальный комплекс в Беларуси – BelG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атынь мемориальный комплекс в Беларуси – BelGi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59"/>
                          <a:stretch/>
                        </pic:blipFill>
                        <pic:spPr bwMode="auto">
                          <a:xfrm>
                            <a:off x="0" y="0"/>
                            <a:ext cx="4694027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</w:tcPr>
          <w:p w14:paraId="0B76E5B7" w14:textId="77777777" w:rsidR="00140D5C" w:rsidRPr="00140D5C" w:rsidRDefault="00140D5C" w:rsidP="00140D5C">
            <w:pPr>
              <w:pStyle w:val="a3"/>
              <w:ind w:firstLine="0"/>
              <w:rPr>
                <w:sz w:val="32"/>
              </w:rPr>
            </w:pPr>
            <w:r w:rsidRPr="00140D5C">
              <w:rPr>
                <w:noProof/>
                <w:lang w:val="en-US"/>
              </w:rPr>
              <w:drawing>
                <wp:inline distT="0" distB="0" distL="0" distR="0" wp14:anchorId="670DF505" wp14:editId="1D7D9EA1">
                  <wp:extent cx="4264931" cy="3060000"/>
                  <wp:effectExtent l="0" t="0" r="2540" b="7620"/>
                  <wp:docPr id="163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" r="1486" b="1721"/>
                          <a:stretch/>
                        </pic:blipFill>
                        <pic:spPr bwMode="auto">
                          <a:xfrm>
                            <a:off x="0" y="0"/>
                            <a:ext cx="4264931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D5C" w:rsidRPr="00140D5C" w14:paraId="45C5778A" w14:textId="77777777" w:rsidTr="00140D5C">
        <w:tc>
          <w:tcPr>
            <w:tcW w:w="76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F7EDA1" w14:textId="77777777" w:rsidR="00140D5C" w:rsidRPr="00140D5C" w:rsidRDefault="00140D5C" w:rsidP="00140D5C">
            <w:pPr>
              <w:pStyle w:val="a3"/>
              <w:ind w:firstLine="0"/>
              <w:jc w:val="center"/>
              <w:rPr>
                <w:sz w:val="32"/>
              </w:rPr>
            </w:pPr>
            <w:r w:rsidRPr="00140D5C">
              <w:rPr>
                <w:b/>
                <w:sz w:val="44"/>
                <w:szCs w:val="64"/>
              </w:rPr>
              <w:t>Венец памяти над братской могилой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63FBF2" w14:textId="77777777" w:rsidR="00140D5C" w:rsidRPr="00140D5C" w:rsidRDefault="00140D5C" w:rsidP="00140D5C">
            <w:pPr>
              <w:pStyle w:val="a3"/>
              <w:ind w:firstLine="0"/>
              <w:jc w:val="center"/>
              <w:rPr>
                <w:sz w:val="32"/>
              </w:rPr>
            </w:pPr>
            <w:r w:rsidRPr="00140D5C">
              <w:rPr>
                <w:b/>
                <w:sz w:val="44"/>
                <w:szCs w:val="64"/>
              </w:rPr>
              <w:t>Вечный огонь</w:t>
            </w:r>
          </w:p>
        </w:tc>
      </w:tr>
      <w:tr w:rsidR="00140D5C" w:rsidRPr="00140D5C" w14:paraId="58429F5D" w14:textId="77777777" w:rsidTr="00140D5C">
        <w:tc>
          <w:tcPr>
            <w:tcW w:w="7608" w:type="dxa"/>
            <w:tcBorders>
              <w:top w:val="single" w:sz="4" w:space="0" w:color="auto"/>
            </w:tcBorders>
          </w:tcPr>
          <w:p w14:paraId="4387B017" w14:textId="77777777" w:rsidR="00140D5C" w:rsidRPr="00140D5C" w:rsidRDefault="00140D5C" w:rsidP="00140D5C">
            <w:pPr>
              <w:pStyle w:val="a3"/>
              <w:rPr>
                <w:rFonts w:eastAsia="Calibri"/>
                <w:bCs/>
                <w:sz w:val="32"/>
                <w:szCs w:val="32"/>
              </w:rPr>
            </w:pPr>
            <w:r w:rsidRPr="00140D5C">
              <w:rPr>
                <w:sz w:val="32"/>
              </w:rPr>
              <w:t>Братская могила заживо сожженных жителей Хатыни: 149 жителей, из них 75 детей. Над ней возвышается ВЕНЕЦ ПАМЯТИ со словами обращения погибших к потомкам и живущих к</w:t>
            </w:r>
            <w:r w:rsidR="00D76E77">
              <w:rPr>
                <w:sz w:val="32"/>
                <w:lang w:val="be-BY"/>
              </w:rPr>
              <w:t> </w:t>
            </w:r>
            <w:r w:rsidRPr="00140D5C">
              <w:rPr>
                <w:sz w:val="32"/>
              </w:rPr>
              <w:t xml:space="preserve">погибшим. </w:t>
            </w:r>
          </w:p>
        </w:tc>
        <w:tc>
          <w:tcPr>
            <w:tcW w:w="7245" w:type="dxa"/>
            <w:tcBorders>
              <w:top w:val="single" w:sz="4" w:space="0" w:color="auto"/>
            </w:tcBorders>
          </w:tcPr>
          <w:p w14:paraId="477B3CB8" w14:textId="77777777" w:rsidR="00140D5C" w:rsidRPr="00140D5C" w:rsidRDefault="00140D5C" w:rsidP="00140D5C">
            <w:pPr>
              <w:pStyle w:val="a3"/>
              <w:rPr>
                <w:sz w:val="32"/>
              </w:rPr>
            </w:pPr>
            <w:r w:rsidRPr="00140D5C">
              <w:rPr>
                <w:sz w:val="32"/>
              </w:rPr>
              <w:t>Вечный огонь. Здесь на черном траурном постаменте четыре углубления, но только в трех из них растут березки, символизирующие жизнь на белорусской земле. Четвертой березки нет, как нет в</w:t>
            </w:r>
            <w:r w:rsidR="00D76E77">
              <w:rPr>
                <w:sz w:val="32"/>
                <w:lang w:val="be-BY"/>
              </w:rPr>
              <w:t> </w:t>
            </w:r>
            <w:r w:rsidRPr="00140D5C">
              <w:rPr>
                <w:sz w:val="32"/>
              </w:rPr>
              <w:t>живых каждого четвертого жителя Беларуси. В</w:t>
            </w:r>
            <w:r w:rsidR="00D76E77">
              <w:rPr>
                <w:sz w:val="32"/>
                <w:lang w:val="be-BY"/>
              </w:rPr>
              <w:t> </w:t>
            </w:r>
            <w:r w:rsidRPr="00140D5C">
              <w:rPr>
                <w:sz w:val="32"/>
              </w:rPr>
              <w:t xml:space="preserve">ПАМЯТЬ о каждом четвертом, уничтоженном фашистами в годы Великой Отечественной войны, горит в Хатыни Вечный огонь </w:t>
            </w:r>
            <w:r>
              <w:rPr>
                <w:sz w:val="32"/>
                <w:lang w:val="be-BY"/>
              </w:rPr>
              <w:t>—</w:t>
            </w:r>
            <w:r w:rsidRPr="00140D5C">
              <w:rPr>
                <w:sz w:val="32"/>
              </w:rPr>
              <w:t xml:space="preserve"> символ немеркнущей памяти народной. </w:t>
            </w:r>
          </w:p>
          <w:p w14:paraId="5DD53AEE" w14:textId="77777777" w:rsidR="00140D5C" w:rsidRPr="00140D5C" w:rsidRDefault="00140D5C" w:rsidP="00140D5C">
            <w:pPr>
              <w:pStyle w:val="a3"/>
              <w:rPr>
                <w:b/>
                <w:sz w:val="32"/>
                <w:szCs w:val="32"/>
              </w:rPr>
            </w:pPr>
          </w:p>
        </w:tc>
      </w:tr>
    </w:tbl>
    <w:p w14:paraId="0EE8AA00" w14:textId="77777777" w:rsidR="00140D5C" w:rsidRPr="00140D5C" w:rsidRDefault="00140D5C" w:rsidP="00140D5C">
      <w:pPr>
        <w:pStyle w:val="a3"/>
      </w:pPr>
      <w:r w:rsidRPr="00140D5C"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407"/>
        <w:gridCol w:w="7436"/>
      </w:tblGrid>
      <w:tr w:rsidR="00D76E77" w:rsidRPr="00140D5C" w14:paraId="434FCA36" w14:textId="77777777" w:rsidTr="00D76E77"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14:paraId="0ECE751B" w14:textId="77777777" w:rsidR="00D76E77" w:rsidRPr="00140D5C" w:rsidRDefault="00D76E77" w:rsidP="00D76E77">
            <w:pPr>
              <w:pStyle w:val="a3"/>
              <w:ind w:firstLine="0"/>
              <w:jc w:val="center"/>
              <w:rPr>
                <w:sz w:val="32"/>
              </w:rPr>
            </w:pPr>
            <w:r w:rsidRPr="00140D5C">
              <w:rPr>
                <w:noProof/>
                <w:lang w:val="en-US"/>
              </w:rPr>
              <w:lastRenderedPageBreak/>
              <w:drawing>
                <wp:inline distT="0" distB="0" distL="0" distR="0" wp14:anchorId="773B49D9" wp14:editId="388CEEFC">
                  <wp:extent cx="3891486" cy="252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1" b="7608"/>
                          <a:stretch/>
                        </pic:blipFill>
                        <pic:spPr bwMode="auto">
                          <a:xfrm>
                            <a:off x="0" y="0"/>
                            <a:ext cx="389148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6" w:type="dxa"/>
            <w:tcBorders>
              <w:top w:val="nil"/>
              <w:left w:val="nil"/>
              <w:bottom w:val="nil"/>
              <w:right w:val="nil"/>
            </w:tcBorders>
          </w:tcPr>
          <w:p w14:paraId="216F3BA4" w14:textId="77777777" w:rsidR="00D76E77" w:rsidRPr="00140D5C" w:rsidRDefault="00D76E77" w:rsidP="00D76E77">
            <w:pPr>
              <w:pStyle w:val="a3"/>
              <w:ind w:firstLine="0"/>
              <w:jc w:val="center"/>
              <w:rPr>
                <w:bCs/>
                <w:sz w:val="32"/>
              </w:rPr>
            </w:pPr>
            <w:r w:rsidRPr="00140D5C">
              <w:rPr>
                <w:noProof/>
                <w:lang w:val="en-US"/>
              </w:rPr>
              <w:drawing>
                <wp:inline distT="0" distB="0" distL="0" distR="0" wp14:anchorId="11B91BC8" wp14:editId="056B8028">
                  <wp:extent cx="3926403" cy="2520000"/>
                  <wp:effectExtent l="0" t="0" r="0" b="0"/>
                  <wp:docPr id="17" name="Рисунок 17" descr="Мемориальный комплекс «Хатынь»: описание, история, экскурсии, точный адр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емориальный комплекс «Хатынь»: описание, история, экскурсии, точный адре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4"/>
                          <a:stretch/>
                        </pic:blipFill>
                        <pic:spPr bwMode="auto">
                          <a:xfrm>
                            <a:off x="0" y="0"/>
                            <a:ext cx="392640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77" w:rsidRPr="00140D5C" w14:paraId="19B1006C" w14:textId="77777777" w:rsidTr="00D76E77"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D45F8" w14:textId="77777777" w:rsidR="00D76E77" w:rsidRPr="00140D5C" w:rsidRDefault="00D76E77" w:rsidP="00D76E77">
            <w:pPr>
              <w:pStyle w:val="a3"/>
              <w:ind w:firstLine="0"/>
              <w:jc w:val="center"/>
              <w:rPr>
                <w:sz w:val="32"/>
              </w:rPr>
            </w:pPr>
            <w:r w:rsidRPr="00140D5C">
              <w:rPr>
                <w:b/>
                <w:sz w:val="36"/>
                <w:szCs w:val="36"/>
              </w:rPr>
              <w:t>Символическая «Дорога жизни»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421875" w14:textId="77777777" w:rsidR="00D76E77" w:rsidRPr="00140D5C" w:rsidRDefault="00D76E77" w:rsidP="00D76E77">
            <w:pPr>
              <w:pStyle w:val="a3"/>
              <w:ind w:firstLine="0"/>
              <w:jc w:val="center"/>
              <w:rPr>
                <w:bCs/>
                <w:sz w:val="32"/>
              </w:rPr>
            </w:pPr>
            <w:r w:rsidRPr="00140D5C">
              <w:rPr>
                <w:b/>
                <w:sz w:val="36"/>
                <w:szCs w:val="36"/>
              </w:rPr>
              <w:t>Символическая «Дорога смерти»</w:t>
            </w:r>
          </w:p>
        </w:tc>
      </w:tr>
      <w:tr w:rsidR="00140D5C" w:rsidRPr="00140D5C" w14:paraId="180D9176" w14:textId="77777777" w:rsidTr="00D76E77">
        <w:tc>
          <w:tcPr>
            <w:tcW w:w="7407" w:type="dxa"/>
            <w:tcBorders>
              <w:top w:val="single" w:sz="4" w:space="0" w:color="auto"/>
            </w:tcBorders>
          </w:tcPr>
          <w:p w14:paraId="3669E064" w14:textId="77777777" w:rsidR="00140D5C" w:rsidRPr="00140D5C" w:rsidRDefault="00140D5C" w:rsidP="00140D5C">
            <w:pPr>
              <w:pStyle w:val="a3"/>
              <w:rPr>
                <w:rFonts w:eastAsia="Calibri"/>
                <w:bCs/>
                <w:sz w:val="32"/>
                <w:szCs w:val="32"/>
              </w:rPr>
            </w:pPr>
            <w:r w:rsidRPr="00140D5C">
              <w:rPr>
                <w:sz w:val="32"/>
              </w:rPr>
              <w:t>ДОРОГА из железобетонных плит ведет к</w:t>
            </w:r>
            <w:r w:rsidR="00D76E77">
              <w:rPr>
                <w:sz w:val="32"/>
                <w:lang w:val="be-BY"/>
              </w:rPr>
              <w:t> </w:t>
            </w:r>
            <w:r w:rsidRPr="00140D5C">
              <w:rPr>
                <w:sz w:val="32"/>
              </w:rPr>
              <w:t>бывшей деревенской улице. На месте каждого из 26 бывших домов лежит первый венец сруба из серого, цвета пепла, бетона. Внутри обелиск в виде печной трубы</w:t>
            </w:r>
            <w:r w:rsidR="00D76E77">
              <w:rPr>
                <w:sz w:val="32"/>
                <w:lang w:val="be-BY"/>
              </w:rPr>
              <w:t> —</w:t>
            </w:r>
            <w:r w:rsidRPr="00140D5C">
              <w:rPr>
                <w:sz w:val="32"/>
              </w:rPr>
              <w:t xml:space="preserve"> все, что оставалось от сожженного дома. На мемориальных плитах</w:t>
            </w:r>
            <w:r w:rsidR="00D76E77">
              <w:rPr>
                <w:sz w:val="32"/>
                <w:lang w:val="be-BY"/>
              </w:rPr>
              <w:t> —</w:t>
            </w:r>
            <w:r w:rsidRPr="00140D5C">
              <w:rPr>
                <w:sz w:val="32"/>
              </w:rPr>
              <w:t xml:space="preserve"> имена и фамилии погибших жителей деревни, с указанием возраста детей до 16 лет. Перед каждым домом открытая калитка</w:t>
            </w:r>
            <w:r w:rsidR="00366CFE">
              <w:rPr>
                <w:sz w:val="32"/>
                <w:lang w:val="be-BY"/>
              </w:rPr>
              <w:t xml:space="preserve"> </w:t>
            </w:r>
            <w:r w:rsidRPr="00140D5C">
              <w:rPr>
                <w:sz w:val="32"/>
              </w:rPr>
              <w:t xml:space="preserve">— символ гостеприимства </w:t>
            </w:r>
            <w:proofErr w:type="spellStart"/>
            <w:r w:rsidRPr="00140D5C">
              <w:rPr>
                <w:sz w:val="32"/>
              </w:rPr>
              <w:t>хатынцев</w:t>
            </w:r>
            <w:proofErr w:type="spellEnd"/>
            <w:r w:rsidRPr="00140D5C">
              <w:rPr>
                <w:sz w:val="32"/>
              </w:rPr>
              <w:t>. Обелиски увенчаны колоколами. Они одновременно звонят каждые 30 секунд</w:t>
            </w:r>
            <w:r w:rsidR="00D76E77">
              <w:rPr>
                <w:sz w:val="32"/>
                <w:lang w:val="be-BY"/>
              </w:rPr>
              <w:t> —</w:t>
            </w:r>
            <w:r w:rsidRPr="00140D5C">
              <w:rPr>
                <w:sz w:val="32"/>
              </w:rPr>
              <w:t xml:space="preserve"> в память о тех, кто отдал свою жизнь, но не покорился врагу. Четыре мраморных колодца стоят на том месте, где раньше были настоящие. </w:t>
            </w:r>
          </w:p>
        </w:tc>
        <w:tc>
          <w:tcPr>
            <w:tcW w:w="7436" w:type="dxa"/>
            <w:tcBorders>
              <w:top w:val="single" w:sz="4" w:space="0" w:color="auto"/>
            </w:tcBorders>
          </w:tcPr>
          <w:p w14:paraId="16D22CCE" w14:textId="77777777" w:rsidR="00140D5C" w:rsidRPr="00140D5C" w:rsidRDefault="00140D5C" w:rsidP="00366CFE">
            <w:pPr>
              <w:pStyle w:val="a3"/>
              <w:rPr>
                <w:b/>
                <w:sz w:val="32"/>
                <w:szCs w:val="32"/>
              </w:rPr>
            </w:pPr>
            <w:r w:rsidRPr="00140D5C">
              <w:rPr>
                <w:bCs/>
                <w:sz w:val="32"/>
              </w:rPr>
              <w:t>Гранитная ДОРОГА</w:t>
            </w:r>
            <w:r w:rsidR="00D76E77">
              <w:rPr>
                <w:bCs/>
                <w:sz w:val="32"/>
                <w:lang w:val="be-BY"/>
              </w:rPr>
              <w:t> —</w:t>
            </w:r>
            <w:r w:rsidRPr="00140D5C">
              <w:rPr>
                <w:bCs/>
                <w:sz w:val="32"/>
              </w:rPr>
              <w:t xml:space="preserve"> последний путь идущих </w:t>
            </w:r>
            <w:r w:rsidR="009D261E">
              <w:rPr>
                <w:bCs/>
                <w:sz w:val="32"/>
              </w:rPr>
              <w:br/>
            </w:r>
            <w:r w:rsidRPr="00140D5C">
              <w:rPr>
                <w:bCs/>
                <w:sz w:val="32"/>
              </w:rPr>
              <w:t>на сжигание мирных жителей. Живые по ней не</w:t>
            </w:r>
            <w:r w:rsidR="00D76E77">
              <w:rPr>
                <w:bCs/>
                <w:sz w:val="32"/>
                <w:lang w:val="be-BY"/>
              </w:rPr>
              <w:t> </w:t>
            </w:r>
            <w:r w:rsidRPr="00140D5C">
              <w:rPr>
                <w:bCs/>
                <w:sz w:val="32"/>
              </w:rPr>
              <w:t>ходят…</w:t>
            </w:r>
          </w:p>
        </w:tc>
      </w:tr>
    </w:tbl>
    <w:p w14:paraId="5B921F4D" w14:textId="77777777" w:rsidR="00140D5C" w:rsidRPr="00140D5C" w:rsidRDefault="00140D5C" w:rsidP="00140D5C">
      <w:pPr>
        <w:pStyle w:val="a3"/>
      </w:pPr>
      <w:r w:rsidRPr="00140D5C">
        <w:br w:type="page"/>
      </w:r>
    </w:p>
    <w:p w14:paraId="0FC7B919" w14:textId="77777777" w:rsidR="00140D5C" w:rsidRPr="00140D5C" w:rsidRDefault="00140D5C" w:rsidP="00140D5C">
      <w:pPr>
        <w:pStyle w:val="a3"/>
      </w:pPr>
      <w:r w:rsidRPr="00140D5C">
        <w:rPr>
          <w:noProof/>
          <w:lang w:val="en-US"/>
        </w:rPr>
        <w:lastRenderedPageBreak/>
        <w:drawing>
          <wp:inline distT="0" distB="0" distL="0" distR="0" wp14:anchorId="0820305D" wp14:editId="55EC0B3E">
            <wp:extent cx="9436884" cy="2136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884" cy="21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ABAD" w14:textId="77777777" w:rsidR="00140D5C" w:rsidRPr="00140D5C" w:rsidRDefault="00140D5C" w:rsidP="00140D5C">
      <w:pPr>
        <w:pStyle w:val="a3"/>
      </w:pPr>
      <w:r w:rsidRPr="00140D5C">
        <w:rPr>
          <w:noProof/>
          <w:lang w:val="en-US"/>
        </w:rPr>
        <w:drawing>
          <wp:inline distT="0" distB="0" distL="0" distR="0" wp14:anchorId="034A9D50" wp14:editId="390C0685">
            <wp:extent cx="9696683" cy="11618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683" cy="11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0382" w14:textId="77777777" w:rsidR="00140D5C" w:rsidRPr="00140D5C" w:rsidRDefault="00140D5C" w:rsidP="00140D5C">
      <w:pPr>
        <w:pStyle w:val="a3"/>
        <w:rPr>
          <w:noProof/>
          <w:lang w:eastAsia="ru-RU"/>
        </w:rPr>
      </w:pPr>
      <w:r w:rsidRPr="00140D5C">
        <w:rPr>
          <w:noProof/>
          <w:lang w:val="en-US"/>
        </w:rPr>
        <w:drawing>
          <wp:inline distT="0" distB="0" distL="0" distR="0" wp14:anchorId="16296E37" wp14:editId="4E75F8EA">
            <wp:extent cx="1879756" cy="127774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4" t="13460" r="8138" b="12848"/>
                    <a:stretch/>
                  </pic:blipFill>
                  <pic:spPr bwMode="auto">
                    <a:xfrm>
                      <a:off x="0" y="0"/>
                      <a:ext cx="1934154" cy="13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0D5C">
        <w:rPr>
          <w:noProof/>
          <w:lang w:eastAsia="ru-RU"/>
        </w:rPr>
        <w:t xml:space="preserve"> </w:t>
      </w:r>
      <w:r w:rsidR="00D76E77">
        <w:rPr>
          <w:noProof/>
          <w:lang w:val="be-BY" w:eastAsia="ru-RU"/>
        </w:rPr>
        <w:t xml:space="preserve">        </w:t>
      </w:r>
      <w:r w:rsidRPr="00140D5C">
        <w:rPr>
          <w:noProof/>
          <w:lang w:eastAsia="ru-RU"/>
        </w:rPr>
        <w:t xml:space="preserve">   </w:t>
      </w:r>
      <w:r w:rsidRPr="00140D5C">
        <w:rPr>
          <w:noProof/>
          <w:lang w:val="en-US"/>
        </w:rPr>
        <w:drawing>
          <wp:inline distT="0" distB="0" distL="0" distR="0" wp14:anchorId="1EDB070C" wp14:editId="53AA0943">
            <wp:extent cx="1244906" cy="13029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67" cy="13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77" w:rsidRPr="00140D5C">
        <w:rPr>
          <w:noProof/>
          <w:lang w:eastAsia="ru-RU"/>
        </w:rPr>
        <w:t xml:space="preserve"> </w:t>
      </w:r>
      <w:r w:rsidR="00D76E77">
        <w:rPr>
          <w:noProof/>
          <w:lang w:val="be-BY" w:eastAsia="ru-RU"/>
        </w:rPr>
        <w:t xml:space="preserve">        </w:t>
      </w:r>
      <w:r w:rsidR="00D76E77" w:rsidRPr="00140D5C">
        <w:rPr>
          <w:noProof/>
          <w:lang w:eastAsia="ru-RU"/>
        </w:rPr>
        <w:t xml:space="preserve">   </w:t>
      </w:r>
      <w:r w:rsidRPr="00140D5C">
        <w:rPr>
          <w:noProof/>
          <w:lang w:val="en-US"/>
        </w:rPr>
        <w:drawing>
          <wp:inline distT="0" distB="0" distL="0" distR="0" wp14:anchorId="3D322821" wp14:editId="483A5D31">
            <wp:extent cx="2736921" cy="1310962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88" cy="136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77" w:rsidRPr="00140D5C">
        <w:rPr>
          <w:noProof/>
          <w:lang w:eastAsia="ru-RU"/>
        </w:rPr>
        <w:t xml:space="preserve"> </w:t>
      </w:r>
      <w:r w:rsidR="00D76E77">
        <w:rPr>
          <w:noProof/>
          <w:lang w:val="be-BY" w:eastAsia="ru-RU"/>
        </w:rPr>
        <w:t xml:space="preserve">        </w:t>
      </w:r>
      <w:r w:rsidR="00D76E77" w:rsidRPr="00140D5C">
        <w:rPr>
          <w:noProof/>
          <w:lang w:eastAsia="ru-RU"/>
        </w:rPr>
        <w:t xml:space="preserve">   </w:t>
      </w:r>
      <w:r w:rsidRPr="00140D5C">
        <w:rPr>
          <w:noProof/>
          <w:lang w:val="en-US"/>
        </w:rPr>
        <w:drawing>
          <wp:inline distT="0" distB="0" distL="0" distR="0" wp14:anchorId="02160D87" wp14:editId="231196A9">
            <wp:extent cx="1868661" cy="13219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53" cy="13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6F37" w14:textId="77777777" w:rsidR="00140D5C" w:rsidRPr="00140D5C" w:rsidRDefault="00140D5C" w:rsidP="00140D5C">
      <w:pPr>
        <w:pStyle w:val="a3"/>
        <w:rPr>
          <w:noProof/>
          <w:lang w:eastAsia="ru-RU"/>
        </w:rPr>
      </w:pPr>
      <w:r w:rsidRPr="00140D5C">
        <w:rPr>
          <w:noProof/>
          <w:lang w:val="en-US"/>
        </w:rPr>
        <w:drawing>
          <wp:inline distT="0" distB="0" distL="0" distR="0" wp14:anchorId="74CDA816" wp14:editId="10B64AE8">
            <wp:extent cx="2933689" cy="137710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0" cy="14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D5C">
        <w:t xml:space="preserve"> </w:t>
      </w:r>
      <w:r w:rsidR="00D76E77" w:rsidRPr="00140D5C">
        <w:rPr>
          <w:noProof/>
          <w:lang w:eastAsia="ru-RU"/>
        </w:rPr>
        <w:t xml:space="preserve"> </w:t>
      </w:r>
      <w:r w:rsidR="00D76E77">
        <w:rPr>
          <w:noProof/>
          <w:lang w:val="be-BY" w:eastAsia="ru-RU"/>
        </w:rPr>
        <w:t xml:space="preserve">        </w:t>
      </w:r>
      <w:r w:rsidR="00D76E77" w:rsidRPr="00140D5C">
        <w:rPr>
          <w:noProof/>
          <w:lang w:eastAsia="ru-RU"/>
        </w:rPr>
        <w:t xml:space="preserve">   </w:t>
      </w:r>
      <w:r w:rsidRPr="00140D5C">
        <w:rPr>
          <w:noProof/>
          <w:lang w:val="en-US"/>
        </w:rPr>
        <w:drawing>
          <wp:inline distT="0" distB="0" distL="0" distR="0" wp14:anchorId="3C6463F3" wp14:editId="725B278F">
            <wp:extent cx="2717715" cy="124466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81" cy="12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77" w:rsidRPr="00140D5C">
        <w:rPr>
          <w:noProof/>
          <w:lang w:eastAsia="ru-RU"/>
        </w:rPr>
        <w:t xml:space="preserve"> </w:t>
      </w:r>
      <w:r w:rsidR="00D76E77">
        <w:rPr>
          <w:noProof/>
          <w:lang w:val="be-BY" w:eastAsia="ru-RU"/>
        </w:rPr>
        <w:t xml:space="preserve">        </w:t>
      </w:r>
      <w:r w:rsidR="00D76E77" w:rsidRPr="00140D5C">
        <w:rPr>
          <w:noProof/>
          <w:lang w:eastAsia="ru-RU"/>
        </w:rPr>
        <w:t xml:space="preserve">   </w:t>
      </w:r>
      <w:r w:rsidRPr="00140D5C">
        <w:rPr>
          <w:noProof/>
          <w:lang w:eastAsia="ru-RU"/>
        </w:rPr>
        <w:t xml:space="preserve"> </w:t>
      </w:r>
      <w:r w:rsidRPr="00140D5C">
        <w:rPr>
          <w:noProof/>
          <w:lang w:val="en-US"/>
        </w:rPr>
        <w:drawing>
          <wp:inline distT="0" distB="0" distL="0" distR="0" wp14:anchorId="2E098153" wp14:editId="3DB3280A">
            <wp:extent cx="2009741" cy="12446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25" cy="12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546A" w14:textId="77777777" w:rsidR="00D76E77" w:rsidRDefault="00D76E77" w:rsidP="00140D5C">
      <w:pPr>
        <w:pStyle w:val="a3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38D052A2" w14:textId="77777777" w:rsidR="00140D5C" w:rsidRPr="00140D5C" w:rsidRDefault="00140D5C" w:rsidP="00D76E77">
      <w:pPr>
        <w:pStyle w:val="a3"/>
        <w:ind w:firstLine="0"/>
        <w:jc w:val="center"/>
      </w:pPr>
      <w:r w:rsidRPr="00140D5C">
        <w:rPr>
          <w:noProof/>
          <w:lang w:val="en-US"/>
        </w:rPr>
        <w:lastRenderedPageBreak/>
        <w:drawing>
          <wp:inline distT="0" distB="0" distL="0" distR="0" wp14:anchorId="1D13EE23" wp14:editId="20A37AC6">
            <wp:extent cx="9813490" cy="1002535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255" cy="10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D3EA" w14:textId="77777777" w:rsidR="00140D5C" w:rsidRPr="00140D5C" w:rsidRDefault="00140D5C" w:rsidP="00D76E77">
      <w:pPr>
        <w:pStyle w:val="a3"/>
        <w:ind w:firstLine="0"/>
        <w:jc w:val="center"/>
      </w:pPr>
    </w:p>
    <w:p w14:paraId="0D14814B" w14:textId="77777777" w:rsidR="00140D5C" w:rsidRPr="00140D5C" w:rsidRDefault="00140D5C" w:rsidP="00D76E77">
      <w:pPr>
        <w:pStyle w:val="a3"/>
        <w:ind w:firstLine="0"/>
        <w:jc w:val="center"/>
      </w:pPr>
    </w:p>
    <w:p w14:paraId="66B0C015" w14:textId="77777777" w:rsidR="00140D5C" w:rsidRPr="00140D5C" w:rsidRDefault="00140D5C" w:rsidP="00D76E77">
      <w:pPr>
        <w:pStyle w:val="a3"/>
        <w:ind w:firstLine="0"/>
        <w:jc w:val="center"/>
      </w:pPr>
    </w:p>
    <w:p w14:paraId="25C5DB6B" w14:textId="77777777" w:rsidR="00140D5C" w:rsidRPr="00140D5C" w:rsidRDefault="00140D5C" w:rsidP="00D76E77">
      <w:pPr>
        <w:pStyle w:val="a3"/>
        <w:ind w:firstLine="0"/>
        <w:jc w:val="center"/>
      </w:pPr>
      <w:r w:rsidRPr="00140D5C">
        <w:rPr>
          <w:noProof/>
          <w:lang w:val="en-US"/>
        </w:rPr>
        <w:drawing>
          <wp:inline distT="0" distB="0" distL="0" distR="0" wp14:anchorId="3AA9D167" wp14:editId="1FD31D3C">
            <wp:extent cx="9811447" cy="89236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808" cy="9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6007" w14:textId="77777777" w:rsidR="00140D5C" w:rsidRPr="00140D5C" w:rsidRDefault="00140D5C" w:rsidP="00D76E77">
      <w:pPr>
        <w:pStyle w:val="a3"/>
        <w:ind w:firstLine="0"/>
        <w:jc w:val="center"/>
      </w:pPr>
    </w:p>
    <w:p w14:paraId="5B93C34F" w14:textId="77777777" w:rsidR="00140D5C" w:rsidRPr="00140D5C" w:rsidRDefault="00140D5C" w:rsidP="00D76E77">
      <w:pPr>
        <w:pStyle w:val="a3"/>
        <w:ind w:firstLine="0"/>
        <w:jc w:val="center"/>
      </w:pPr>
    </w:p>
    <w:p w14:paraId="4EB89493" w14:textId="77777777" w:rsidR="00140D5C" w:rsidRPr="00140D5C" w:rsidRDefault="00140D5C" w:rsidP="00D76E77">
      <w:pPr>
        <w:pStyle w:val="a3"/>
        <w:ind w:firstLine="0"/>
        <w:jc w:val="center"/>
      </w:pPr>
    </w:p>
    <w:p w14:paraId="1A28B44E" w14:textId="77777777" w:rsidR="00140D5C" w:rsidRPr="00140D5C" w:rsidRDefault="00140D5C" w:rsidP="00D76E77">
      <w:pPr>
        <w:pStyle w:val="a3"/>
        <w:ind w:firstLine="0"/>
        <w:jc w:val="center"/>
      </w:pPr>
      <w:r w:rsidRPr="00140D5C">
        <w:rPr>
          <w:noProof/>
          <w:lang w:val="en-US"/>
        </w:rPr>
        <w:drawing>
          <wp:inline distT="0" distB="0" distL="0" distR="0" wp14:anchorId="01153ED9" wp14:editId="2718B937">
            <wp:extent cx="10014799" cy="96948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96" cy="9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D334" w14:textId="77777777" w:rsidR="00140D5C" w:rsidRPr="00140D5C" w:rsidRDefault="00140D5C" w:rsidP="00D76E77">
      <w:pPr>
        <w:pStyle w:val="a3"/>
        <w:ind w:firstLine="0"/>
        <w:jc w:val="center"/>
      </w:pPr>
    </w:p>
    <w:p w14:paraId="76483493" w14:textId="77777777" w:rsidR="00140D5C" w:rsidRPr="00140D5C" w:rsidRDefault="00140D5C" w:rsidP="00D76E77">
      <w:pPr>
        <w:pStyle w:val="a3"/>
        <w:ind w:firstLine="0"/>
        <w:jc w:val="center"/>
      </w:pPr>
    </w:p>
    <w:p w14:paraId="4B15DE91" w14:textId="77777777" w:rsidR="00140D5C" w:rsidRPr="00140D5C" w:rsidRDefault="00140D5C" w:rsidP="00D76E77">
      <w:pPr>
        <w:pStyle w:val="a3"/>
        <w:ind w:firstLine="0"/>
        <w:jc w:val="center"/>
      </w:pPr>
    </w:p>
    <w:p w14:paraId="2108418F" w14:textId="77777777" w:rsidR="00140D5C" w:rsidRPr="00140D5C" w:rsidRDefault="00140D5C" w:rsidP="00D76E77">
      <w:pPr>
        <w:pStyle w:val="a3"/>
        <w:ind w:firstLine="0"/>
        <w:jc w:val="center"/>
      </w:pPr>
      <w:r w:rsidRPr="00140D5C">
        <w:rPr>
          <w:noProof/>
          <w:lang w:val="en-US"/>
        </w:rPr>
        <w:drawing>
          <wp:inline distT="0" distB="0" distL="0" distR="0" wp14:anchorId="69FD08B9" wp14:editId="2AA3CE7B">
            <wp:extent cx="9921923" cy="122089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888" cy="1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DF78" w14:textId="77777777" w:rsidR="00DB34D2" w:rsidRPr="00140D5C" w:rsidRDefault="00DB34D2" w:rsidP="00140D5C">
      <w:pPr>
        <w:pStyle w:val="a3"/>
      </w:pPr>
    </w:p>
    <w:sectPr w:rsidR="00DB34D2" w:rsidRPr="00140D5C" w:rsidSect="00140D5C">
      <w:headerReference w:type="default" r:id="rId27"/>
      <w:footerReference w:type="default" r:id="rId28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F0B32" w14:textId="77777777" w:rsidR="00B87BA3" w:rsidRDefault="00B87BA3" w:rsidP="00AA1ABA">
      <w:pPr>
        <w:spacing w:after="0" w:line="240" w:lineRule="auto"/>
      </w:pPr>
      <w:r>
        <w:separator/>
      </w:r>
    </w:p>
  </w:endnote>
  <w:endnote w:type="continuationSeparator" w:id="0">
    <w:p w14:paraId="7E64CBFE" w14:textId="77777777" w:rsidR="00B87BA3" w:rsidRDefault="00B87BA3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14:paraId="6986624C" w14:textId="07F23E4A"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7779C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1451A" w14:textId="77777777" w:rsidR="00B87BA3" w:rsidRDefault="00B87BA3" w:rsidP="00AA1ABA">
      <w:pPr>
        <w:spacing w:after="0" w:line="240" w:lineRule="auto"/>
      </w:pPr>
      <w:r>
        <w:separator/>
      </w:r>
    </w:p>
  </w:footnote>
  <w:footnote w:type="continuationSeparator" w:id="0">
    <w:p w14:paraId="49C64D35" w14:textId="77777777" w:rsidR="00B87BA3" w:rsidRDefault="00B87BA3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A0F4" w14:textId="6444BD7B" w:rsidR="0055343A" w:rsidRPr="0003005E" w:rsidRDefault="00140D5C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С. </w:t>
    </w:r>
    <w:r w:rsidR="00FC4CDC">
      <w:rPr>
        <w:rFonts w:ascii="Times New Roman" w:hAnsi="Times New Roman" w:cs="Times New Roman"/>
        <w:color w:val="404040" w:themeColor="text1" w:themeTint="BF"/>
        <w:sz w:val="24"/>
        <w:szCs w:val="24"/>
      </w:rPr>
      <w:t>А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. Иванюшина</w:t>
    </w:r>
    <w:r w:rsidR="00FC4CD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, </w:t>
    </w:r>
    <w:r w:rsidR="00FC4CDC" w:rsidRPr="00FC4CD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С. А. Мороз, А. И. </w:t>
    </w:r>
    <w:proofErr w:type="spellStart"/>
    <w:r w:rsidR="00FC4CDC" w:rsidRPr="00FC4CDC">
      <w:rPr>
        <w:rFonts w:ascii="Times New Roman" w:hAnsi="Times New Roman" w:cs="Times New Roman"/>
        <w:color w:val="404040" w:themeColor="text1" w:themeTint="BF"/>
        <w:sz w:val="24"/>
        <w:szCs w:val="24"/>
      </w:rPr>
      <w:t>Семерня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D5C"/>
    <w:rsid w:val="0003005E"/>
    <w:rsid w:val="000A2619"/>
    <w:rsid w:val="000E6120"/>
    <w:rsid w:val="00101B76"/>
    <w:rsid w:val="00140D5C"/>
    <w:rsid w:val="001D7A3B"/>
    <w:rsid w:val="00200F7D"/>
    <w:rsid w:val="00240C65"/>
    <w:rsid w:val="00295FE3"/>
    <w:rsid w:val="002D1E2D"/>
    <w:rsid w:val="00366CFE"/>
    <w:rsid w:val="003A3332"/>
    <w:rsid w:val="004334D6"/>
    <w:rsid w:val="004C3F9F"/>
    <w:rsid w:val="004D70F6"/>
    <w:rsid w:val="0055343A"/>
    <w:rsid w:val="00572542"/>
    <w:rsid w:val="00673AA5"/>
    <w:rsid w:val="006F5869"/>
    <w:rsid w:val="00732082"/>
    <w:rsid w:val="007779C6"/>
    <w:rsid w:val="007B2EB3"/>
    <w:rsid w:val="007F6D02"/>
    <w:rsid w:val="0085564F"/>
    <w:rsid w:val="008903B3"/>
    <w:rsid w:val="00904715"/>
    <w:rsid w:val="009D261E"/>
    <w:rsid w:val="00A33D22"/>
    <w:rsid w:val="00AA1ABA"/>
    <w:rsid w:val="00B02534"/>
    <w:rsid w:val="00B4276C"/>
    <w:rsid w:val="00B87BA3"/>
    <w:rsid w:val="00B93FFD"/>
    <w:rsid w:val="00C25908"/>
    <w:rsid w:val="00D7080A"/>
    <w:rsid w:val="00D76E77"/>
    <w:rsid w:val="00DB34D2"/>
    <w:rsid w:val="00DD023A"/>
    <w:rsid w:val="00DE57A4"/>
    <w:rsid w:val="00EA3EEE"/>
    <w:rsid w:val="00EF32D6"/>
    <w:rsid w:val="00F1267E"/>
    <w:rsid w:val="00FC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CEEFC"/>
  <w15:chartTrackingRefBased/>
  <w15:docId w15:val="{2460DF7C-5294-43A7-91E1-E4EDEFF74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9D261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D261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D261E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D261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D261E"/>
    <w:rPr>
      <w:b/>
      <w:bCs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9D2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9D2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2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</TotalTime>
  <Pages>6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3</cp:revision>
  <dcterms:created xsi:type="dcterms:W3CDTF">2023-02-23T10:07:00Z</dcterms:created>
  <dcterms:modified xsi:type="dcterms:W3CDTF">2023-02-27T13:39:00Z</dcterms:modified>
</cp:coreProperties>
</file>